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Residential</w:t>
      </w:r>
      <w:r>
        <w:t xml:space="preserve"> </w:t>
      </w:r>
      <w:r>
        <w:t xml:space="preserve">Electrical</w:t>
      </w:r>
      <w:r>
        <w:t xml:space="preserve"> </w:t>
      </w:r>
      <w:r>
        <w:t xml:space="preserve">Load</w:t>
      </w:r>
      <w:r>
        <w:t xml:space="preserve"> </w:t>
      </w:r>
      <w:r>
        <w:t xml:space="preserve">Analysis</w:t>
      </w:r>
      <w:r>
        <w:t xml:space="preserve"> </w:t>
      </w:r>
      <w:r>
        <w:t xml:space="preserve">and</w:t>
      </w:r>
      <w:r>
        <w:t xml:space="preserve"> </w:t>
      </w:r>
      <w:r>
        <w:t xml:space="preserve">Safety</w:t>
      </w:r>
      <w:r>
        <w:t xml:space="preserve"> </w:t>
      </w:r>
      <w:r>
        <w:t xml:space="preserve">Compliance</w:t>
      </w:r>
    </w:p>
    <w:bookmarkStart w:id="20" w:name="Xdcda089ad35aa5dfb6c3dd51aa2f685eb5a059d"/>
    <w:p>
      <w:pPr>
        <w:pStyle w:val="Heading1"/>
      </w:pPr>
      <w:r>
        <w:t xml:space="preserve">Experiment Protocol: Residential Electrical Load Analysis and Safety Compliance</w:t>
      </w:r>
    </w:p>
    <w:p>
      <w:pPr>
        <w:pStyle w:val="FirstParagraph"/>
      </w:pPr>
      <w:r>
        <w:rPr>
          <w:bCs/>
          <w:b/>
        </w:rPr>
        <w:t xml:space="preserve">Location:</w:t>
      </w:r>
      <w:r>
        <w:t xml:space="preserve"> </w:t>
      </w:r>
      <w:r>
        <w:t xml:space="preserve">Dhaka, Bangladesh</w:t>
      </w:r>
    </w:p>
    <w:p>
      <w:pPr>
        <w:pStyle w:val="BodyText"/>
      </w:pPr>
      <w:r>
        <w:rPr>
          <w:bCs/>
          <w:b/>
        </w:rPr>
        <w:t xml:space="preserve">Target Audience:</w:t>
      </w:r>
      <w:r>
        <w:t xml:space="preserve"> </w:t>
      </w:r>
      <w:r>
        <w:t xml:space="preserve">Professional Electricians and Electrical Engineering Students</w:t>
      </w:r>
    </w:p>
    <w:p>
      <w:pPr>
        <w:pStyle w:val="BodyText"/>
      </w:pPr>
      <w:r>
        <w:rPr>
          <w:bCs/>
          <w:b/>
        </w:rPr>
        <w:t xml:space="preserve">Date:</w:t>
      </w:r>
      <w:r>
        <w:t xml:space="preserve"> </w:t>
      </w:r>
      <w:r>
        <w:t xml:space="preserve">October 2023</w:t>
      </w:r>
    </w:p>
    <w:p>
      <w:pPr>
        <w:pStyle w:val="BodyText"/>
      </w:pPr>
      <w:r>
        <w:rPr>
          <w:bCs/>
          <w:b/>
        </w:rPr>
        <w:t xml:space="preserve">Reference Standard:</w:t>
      </w:r>
      <w:r>
        <w:t xml:space="preserve"> </w:t>
      </w:r>
      <w:r>
        <w:t xml:space="preserve">Bangladesh National Building Code (BNBC) &amp; DESCO/Dhaka WASA Guidelines</w:t>
      </w:r>
    </w:p>
    <w:bookmarkEnd w:id="20"/>
    <w:bookmarkStart w:id="21" w:name="objective"/>
    <w:p>
      <w:pPr>
        <w:pStyle w:val="Heading2"/>
      </w:pPr>
      <w:r>
        <w:t xml:space="preserve">1. Objective</w:t>
      </w:r>
    </w:p>
    <w:p>
      <w:pPr>
        <w:pStyle w:val="FirstParagraph"/>
      </w:pPr>
      <w:r>
        <w:t xml:space="preserve">The primary objective of this experiment protocol is to evaluate the electrical load distribution, voltage stability, and safety compliance of residential wiring systems in Dhaka, Bangladesh. This protocol is designed specifically for electricians to identify potential hazards associated with high-density urban living, frequent voltage fluctuations, and the integration of modern appliances into older infrastructure. The experiment aims to ensure adherence to local safety standards and prevent electrical fires, which are a significant concern in Dhaka's residential sectors.</w:t>
      </w:r>
    </w:p>
    <w:bookmarkEnd w:id="21"/>
    <w:bookmarkStart w:id="22" w:name="scope-and-context"/>
    <w:p>
      <w:pPr>
        <w:pStyle w:val="Heading2"/>
      </w:pPr>
      <w:r>
        <w:t xml:space="preserve">2. Scope and Context</w:t>
      </w:r>
    </w:p>
    <w:p>
      <w:pPr>
        <w:pStyle w:val="FirstParagraph"/>
      </w:pPr>
      <w:r>
        <w:t xml:space="preserve">This protocol applies to residential buildings within the Dhaka metropolitan area, including areas served by DESCO (Dhaka Electric Supply Company Limited) and DPDC (Dhaka Power Distribution Company Limited). The experiment focuses on single-phase and three-phase domestic connections. Given the unique challenges in Bangladesh, such as load shedding, voltage surges, and the prevalence of informal wiring practices, this protocol emphasizes rigorous testing of earthing systems, circuit breaker functionality, and wire gauge adequacy.</w:t>
      </w:r>
    </w:p>
    <w:bookmarkEnd w:id="22"/>
    <w:bookmarkStart w:id="23" w:name="safety-precautions"/>
    <w:p>
      <w:pPr>
        <w:pStyle w:val="Heading2"/>
      </w:pPr>
      <w:r>
        <w:t xml:space="preserve">3. Safety Precautions</w:t>
      </w:r>
    </w:p>
    <w:p>
      <w:pPr>
        <w:pStyle w:val="FirstParagraph"/>
      </w:pPr>
      <w:r>
        <w:rPr>
          <w:bCs/>
          <w:b/>
        </w:rPr>
        <w:t xml:space="preserve">CRITICAL SAFETY WARNING:</w:t>
      </w:r>
      <w:r>
        <w:t xml:space="preserve"> </w:t>
      </w:r>
      <w:r>
        <w:t xml:space="preserve">Electricity is lethal. This experiment must only be conducted by a licensed electrician or under the direct supervision of a qualified electrical engineer.</w:t>
      </w:r>
    </w:p>
    <w:p>
      <w:pPr>
        <w:numPr>
          <w:ilvl w:val="0"/>
          <w:numId w:val="1001"/>
        </w:numPr>
        <w:pStyle w:val="Compact"/>
      </w:pPr>
      <w:r>
        <w:rPr>
          <w:bCs/>
          <w:b/>
        </w:rPr>
        <w:t xml:space="preserve">Personal Protective Equipment (PPE):</w:t>
      </w:r>
      <w:r>
        <w:t xml:space="preserve"> </w:t>
      </w:r>
      <w:r>
        <w:t xml:space="preserve">All personnel must wear insulated gloves (Class 00 or higher), safety goggles, and non-conductive footwear.</w:t>
      </w:r>
    </w:p>
    <w:p>
      <w:pPr>
        <w:numPr>
          <w:ilvl w:val="0"/>
          <w:numId w:val="1001"/>
        </w:numPr>
        <w:pStyle w:val="Compact"/>
      </w:pPr>
      <w:r>
        <w:rPr>
          <w:bCs/>
          <w:b/>
        </w:rPr>
        <w:t xml:space="preserve">Power Isolation:</w:t>
      </w:r>
      <w:r>
        <w:t xml:space="preserve"> </w:t>
      </w:r>
      <w:r>
        <w:t xml:space="preserve">Before touching any wiring, the main isolator switch must be turned off. A "Lockout/Tagout" procedure should be implemented to prevent accidental re-energization.</w:t>
      </w:r>
    </w:p>
    <w:p>
      <w:pPr>
        <w:numPr>
          <w:ilvl w:val="0"/>
          <w:numId w:val="1001"/>
        </w:numPr>
        <w:pStyle w:val="Compact"/>
      </w:pPr>
      <w:r>
        <w:rPr>
          <w:bCs/>
          <w:b/>
        </w:rPr>
        <w:t xml:space="preserve">Testing Equipment:</w:t>
      </w:r>
      <w:r>
        <w:t xml:space="preserve"> </w:t>
      </w:r>
      <w:r>
        <w:t xml:space="preserve">Ensure all multimeters and clamp meters are rated for the voltage levels present (typically 220V-240V in Bangladesh).</w:t>
      </w:r>
    </w:p>
    <w:p>
      <w:pPr>
        <w:numPr>
          <w:ilvl w:val="0"/>
          <w:numId w:val="1001"/>
        </w:numPr>
        <w:pStyle w:val="Compact"/>
      </w:pPr>
      <w:r>
        <w:rPr>
          <w:bCs/>
          <w:b/>
        </w:rPr>
        <w:t xml:space="preserve">Fire Safety:</w:t>
      </w:r>
      <w:r>
        <w:t xml:space="preserve"> </w:t>
      </w:r>
      <w:r>
        <w:t xml:space="preserve">Keep a Class C fire extinguisher nearby at all times.</w:t>
      </w:r>
    </w:p>
    <w:bookmarkEnd w:id="23"/>
    <w:bookmarkStart w:id="24" w:name="required-materials-and-tools"/>
    <w:p>
      <w:pPr>
        <w:pStyle w:val="Heading2"/>
      </w:pPr>
      <w:r>
        <w:t xml:space="preserve">4. Required Materials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True RMS, CAT III 600V rated</w:t>
            </w:r>
          </w:p>
        </w:tc>
        <w:tc>
          <w:tcPr/>
          <w:p>
            <w:pPr>
              <w:pStyle w:val="Compact"/>
              <w:jc w:val="left"/>
            </w:pPr>
            <w:r>
              <w:t xml:space="preserve">1</w:t>
            </w:r>
          </w:p>
        </w:tc>
      </w:tr>
      <w:tr>
        <w:tc>
          <w:tcPr/>
          <w:p>
            <w:pPr>
              <w:pStyle w:val="Compact"/>
              <w:jc w:val="left"/>
            </w:pPr>
            <w:r>
              <w:t xml:space="preserve">Clamp Meter</w:t>
            </w:r>
          </w:p>
        </w:tc>
        <w:tc>
          <w:tcPr/>
          <w:p>
            <w:pPr>
              <w:pStyle w:val="Compact"/>
              <w:jc w:val="left"/>
            </w:pPr>
            <w:r>
              <w:t xml:space="preserve">AC/DC Current measurement</w:t>
            </w:r>
          </w:p>
        </w:tc>
        <w:tc>
          <w:tcPr/>
          <w:p>
            <w:pPr>
              <w:pStyle w:val="Compact"/>
              <w:jc w:val="left"/>
            </w:pPr>
            <w:r>
              <w:t xml:space="preserve">1</w:t>
            </w:r>
          </w:p>
        </w:tc>
      </w:tr>
      <w:tr>
        <w:tc>
          <w:tcPr/>
          <w:p>
            <w:pPr>
              <w:pStyle w:val="Compact"/>
              <w:jc w:val="left"/>
            </w:pPr>
            <w:r>
              <w:t xml:space="preserve">Insulation Resistance Tester (Megger)</w:t>
            </w:r>
          </w:p>
        </w:tc>
        <w:tc>
          <w:tcPr/>
          <w:p>
            <w:pPr>
              <w:pStyle w:val="Compact"/>
              <w:jc w:val="left"/>
            </w:pPr>
            <w:r>
              <w:t xml:space="preserve">500V DC output</w:t>
            </w:r>
          </w:p>
        </w:tc>
        <w:tc>
          <w:tcPr/>
          <w:p>
            <w:pPr>
              <w:pStyle w:val="Compact"/>
              <w:jc w:val="left"/>
            </w:pPr>
            <w:r>
              <w:t xml:space="preserve">1</w:t>
            </w:r>
          </w:p>
        </w:tc>
      </w:tr>
      <w:tr>
        <w:tc>
          <w:tcPr/>
          <w:p>
            <w:pPr>
              <w:pStyle w:val="Compact"/>
              <w:jc w:val="left"/>
            </w:pPr>
            <w:r>
              <w:t xml:space="preserve">Earth Resistance Tester</w:t>
            </w:r>
          </w:p>
        </w:tc>
        <w:tc>
          <w:tcPr/>
          <w:p>
            <w:pPr>
              <w:pStyle w:val="Compact"/>
              <w:jc w:val="left"/>
            </w:pPr>
            <w:r>
              <w:t xml:space="preserve">Standard 3-pole method</w:t>
            </w:r>
          </w:p>
        </w:tc>
        <w:tc>
          <w:tcPr/>
          <w:p>
            <w:pPr>
              <w:pStyle w:val="Compact"/>
              <w:jc w:val="left"/>
            </w:pPr>
            <w:r>
              <w:t xml:space="preserve">1</w:t>
            </w:r>
          </w:p>
        </w:tc>
      </w:tr>
      <w:tr>
        <w:tc>
          <w:tcPr/>
          <w:p>
            <w:pPr>
              <w:pStyle w:val="Compact"/>
              <w:jc w:val="left"/>
            </w:pPr>
            <w:r>
              <w:t xml:space="preserve">Insulated Screwdrivers</w:t>
            </w:r>
          </w:p>
        </w:tc>
        <w:tc>
          <w:tcPr/>
          <w:p>
            <w:pPr>
              <w:pStyle w:val="Compact"/>
              <w:jc w:val="left"/>
            </w:pPr>
            <w:r>
              <w:t xml:space="preserve">VDE certified</w:t>
            </w:r>
          </w:p>
        </w:tc>
        <w:tc>
          <w:tcPr/>
          <w:p>
            <w:pPr>
              <w:pStyle w:val="Compact"/>
              <w:jc w:val="left"/>
            </w:pPr>
            <w:r>
              <w:t xml:space="preserve">Set</w:t>
            </w:r>
          </w:p>
        </w:tc>
      </w:tr>
      <w:tr>
        <w:tc>
          <w:tcPr/>
          <w:p>
            <w:pPr>
              <w:pStyle w:val="Compact"/>
              <w:jc w:val="left"/>
            </w:pPr>
            <w:r>
              <w:t xml:space="preserve">Load Bank (Optional)</w:t>
            </w:r>
          </w:p>
        </w:tc>
        <w:tc>
          <w:tcPr/>
          <w:p>
            <w:pPr>
              <w:pStyle w:val="Compact"/>
              <w:jc w:val="left"/>
            </w:pPr>
            <w:r>
              <w:t xml:space="preserve">Resistive load for stress testing</w:t>
            </w:r>
          </w:p>
        </w:tc>
        <w:tc>
          <w:tcPr/>
          <w:p>
            <w:pPr>
              <w:pStyle w:val="Compact"/>
              <w:jc w:val="left"/>
            </w:pPr>
            <w:r>
              <w:t xml:space="preserve">1</w:t>
            </w:r>
          </w:p>
        </w:tc>
      </w:tr>
    </w:tbl>
    <w:bookmarkEnd w:id="24"/>
    <w:bookmarkStart w:id="30" w:name="experimental-procedure"/>
    <w:p>
      <w:pPr>
        <w:pStyle w:val="Heading2"/>
      </w:pPr>
      <w:r>
        <w:t xml:space="preserve">5. Experimental Procedure</w:t>
      </w:r>
    </w:p>
    <w:bookmarkStart w:id="25" w:name="visual-inspection"/>
    <w:p>
      <w:pPr>
        <w:pStyle w:val="Heading3"/>
      </w:pPr>
      <w:r>
        <w:t xml:space="preserve">5.1. Visual Inspection</w:t>
      </w:r>
    </w:p>
    <w:p>
      <w:pPr>
        <w:pStyle w:val="FirstParagraph"/>
      </w:pPr>
      <w:r>
        <w:t xml:space="preserve">Begin with a thorough visual inspection of the distribution board (DB) and visible wiring. In many Dhaka residences, wiring may be exposed or damaged due to humidity and pests. Check for:</w:t>
      </w:r>
    </w:p>
    <w:p>
      <w:pPr>
        <w:numPr>
          <w:ilvl w:val="0"/>
          <w:numId w:val="1002"/>
        </w:numPr>
        <w:pStyle w:val="Compact"/>
      </w:pPr>
      <w:r>
        <w:t xml:space="preserve">Signs of overheating (discoloration on switches or wires).</w:t>
      </w:r>
    </w:p>
    <w:p>
      <w:pPr>
        <w:numPr>
          <w:ilvl w:val="0"/>
          <w:numId w:val="1002"/>
        </w:numPr>
        <w:pStyle w:val="Compact"/>
      </w:pPr>
      <w:r>
        <w:t xml:space="preserve">Use of undersized wires (e.g., using 1.5mm² wire for high-load appliances like ACs or geysers).</w:t>
      </w:r>
    </w:p>
    <w:p>
      <w:pPr>
        <w:numPr>
          <w:ilvl w:val="0"/>
          <w:numId w:val="1002"/>
        </w:numPr>
        <w:pStyle w:val="Compact"/>
      </w:pPr>
      <w:r>
        <w:t xml:space="preserve">Improper use of "jumper" wires or loose connections.</w:t>
      </w:r>
    </w:p>
    <w:p>
      <w:pPr>
        <w:numPr>
          <w:ilvl w:val="0"/>
          <w:numId w:val="1002"/>
        </w:numPr>
        <w:pStyle w:val="Compact"/>
      </w:pPr>
      <w:r>
        <w:t xml:space="preserve">Presence of smoke detectors and fire-resistant conduits.</w:t>
      </w:r>
    </w:p>
    <w:bookmarkEnd w:id="25"/>
    <w:bookmarkStart w:id="26" w:name="voltage-measurement"/>
    <w:p>
      <w:pPr>
        <w:pStyle w:val="Heading3"/>
      </w:pPr>
      <w:r>
        <w:t xml:space="preserve">5.2. Voltage Measurement</w:t>
      </w:r>
    </w:p>
    <w:p>
      <w:pPr>
        <w:pStyle w:val="FirstParagraph"/>
      </w:pPr>
      <w:r>
        <w:t xml:space="preserve">Measure the supply voltage at the main entry point and at various outlets throughout the residence. Bangladesh's standard supply is 220V, but fluctuations are common.</w:t>
      </w:r>
    </w:p>
    <w:p>
      <w:pPr>
        <w:numPr>
          <w:ilvl w:val="0"/>
          <w:numId w:val="1003"/>
        </w:numPr>
        <w:pStyle w:val="Compact"/>
      </w:pPr>
      <w:r>
        <w:t xml:space="preserve">Turn on the main supply.</w:t>
      </w:r>
    </w:p>
    <w:p>
      <w:pPr>
        <w:numPr>
          <w:ilvl w:val="0"/>
          <w:numId w:val="1003"/>
        </w:numPr>
        <w:pStyle w:val="Compact"/>
      </w:pPr>
      <w:r>
        <w:t xml:space="preserve">Use the multimeter to measure voltage between Live and Neutral at the main DB.</w:t>
      </w:r>
    </w:p>
    <w:p>
      <w:pPr>
        <w:numPr>
          <w:ilvl w:val="0"/>
          <w:numId w:val="1003"/>
        </w:numPr>
        <w:pStyle w:val="Compact"/>
      </w:pPr>
      <w:r>
        <w:t xml:space="preserve">Record readings at peak load times (evening hours) and low load times.</w:t>
      </w:r>
    </w:p>
    <w:p>
      <w:pPr>
        <w:numPr>
          <w:ilvl w:val="0"/>
          <w:numId w:val="1003"/>
        </w:numPr>
        <w:pStyle w:val="Compact"/>
      </w:pPr>
      <w:r>
        <w:t xml:space="preserve">Check for voltage imbalance if it is a three-phase connection.</w:t>
      </w:r>
    </w:p>
    <w:bookmarkEnd w:id="26"/>
    <w:bookmarkStart w:id="27" w:name="current-load-analysis"/>
    <w:p>
      <w:pPr>
        <w:pStyle w:val="Heading3"/>
      </w:pPr>
      <w:r>
        <w:t xml:space="preserve">5.3. Current Load Analysis</w:t>
      </w:r>
    </w:p>
    <w:p>
      <w:pPr>
        <w:pStyle w:val="FirstParagraph"/>
      </w:pPr>
      <w:r>
        <w:t xml:space="preserve">Using the clamp meter, measure the current draw on individual circuits.</w:t>
      </w:r>
    </w:p>
    <w:p>
      <w:pPr>
        <w:numPr>
          <w:ilvl w:val="0"/>
          <w:numId w:val="1004"/>
        </w:numPr>
        <w:pStyle w:val="Compact"/>
      </w:pPr>
      <w:r>
        <w:t xml:space="preserve">Identify circuits for lighting, sockets, and heavy appliances.</w:t>
      </w:r>
    </w:p>
    <w:p>
      <w:pPr>
        <w:numPr>
          <w:ilvl w:val="0"/>
          <w:numId w:val="1004"/>
        </w:numPr>
        <w:pStyle w:val="Compact"/>
      </w:pPr>
      <w:r>
        <w:t xml:space="preserve">Measure current while appliances are operating.</w:t>
      </w:r>
    </w:p>
    <w:p>
      <w:pPr>
        <w:numPr>
          <w:ilvl w:val="0"/>
          <w:numId w:val="1004"/>
        </w:numPr>
        <w:pStyle w:val="Compact"/>
      </w:pPr>
      <w:r>
        <w:t xml:space="preserve">Compare the measured current against the rated capacity of the circuit breaker and wire size. For example, a 2.5mm² copper wire should not carry more than 20A continuously.</w:t>
      </w:r>
    </w:p>
    <w:bookmarkEnd w:id="27"/>
    <w:bookmarkStart w:id="28" w:name="earthing-and-grounding-test"/>
    <w:p>
      <w:pPr>
        <w:pStyle w:val="Heading3"/>
      </w:pPr>
      <w:r>
        <w:t xml:space="preserve">5.4. Earthing and Grounding Test</w:t>
      </w:r>
    </w:p>
    <w:p>
      <w:pPr>
        <w:pStyle w:val="FirstParagraph"/>
      </w:pPr>
      <w:r>
        <w:t xml:space="preserve">Proper earthing is critical in Dhaka due to the high risk of leakage currents.</w:t>
      </w:r>
    </w:p>
    <w:p>
      <w:pPr>
        <w:numPr>
          <w:ilvl w:val="0"/>
          <w:numId w:val="1005"/>
        </w:numPr>
        <w:pStyle w:val="Compact"/>
      </w:pPr>
      <w:r>
        <w:t xml:space="preserve">Disconnect the main power.</w:t>
      </w:r>
    </w:p>
    <w:p>
      <w:pPr>
        <w:numPr>
          <w:ilvl w:val="0"/>
          <w:numId w:val="1005"/>
        </w:numPr>
        <w:pStyle w:val="Compact"/>
      </w:pPr>
      <w:r>
        <w:t xml:space="preserve">Use the Earth Resistance Tester to measure the resistance of the earth pit.</w:t>
      </w:r>
    </w:p>
    <w:p>
      <w:pPr>
        <w:numPr>
          <w:ilvl w:val="0"/>
          <w:numId w:val="1005"/>
        </w:numPr>
        <w:pStyle w:val="Compact"/>
      </w:pPr>
      <w:r>
        <w:t xml:space="preserve">The resistance should ideally be less than 5 Ohms for residential buildings as per BNBC guidelines.</w:t>
      </w:r>
    </w:p>
    <w:p>
      <w:pPr>
        <w:numPr>
          <w:ilvl w:val="0"/>
          <w:numId w:val="1005"/>
        </w:numPr>
        <w:pStyle w:val="Compact"/>
      </w:pPr>
      <w:r>
        <w:t xml:space="preserve">Check the continuity of the earth wire from the DB to all metal-cased appliances.</w:t>
      </w:r>
    </w:p>
    <w:bookmarkEnd w:id="28"/>
    <w:bookmarkStart w:id="29" w:name="insulation-resistance-test"/>
    <w:p>
      <w:pPr>
        <w:pStyle w:val="Heading3"/>
      </w:pPr>
      <w:r>
        <w:t xml:space="preserve">5.5. Insulation Resistance Test</w:t>
      </w:r>
    </w:p>
    <w:p>
      <w:pPr>
        <w:pStyle w:val="FirstParagraph"/>
      </w:pPr>
      <w:r>
        <w:t xml:space="preserve">This test ensures that the wiring insulation is intact and there are no short circuits.</w:t>
      </w:r>
    </w:p>
    <w:p>
      <w:pPr>
        <w:numPr>
          <w:ilvl w:val="0"/>
          <w:numId w:val="1006"/>
        </w:numPr>
        <w:pStyle w:val="Compact"/>
      </w:pPr>
      <w:r>
        <w:t xml:space="preserve">Ensure all power is off and all loads are disconnected.</w:t>
      </w:r>
    </w:p>
    <w:p>
      <w:pPr>
        <w:numPr>
          <w:ilvl w:val="0"/>
          <w:numId w:val="1006"/>
        </w:numPr>
        <w:pStyle w:val="Compact"/>
      </w:pPr>
      <w:r>
        <w:t xml:space="preserve">Use the Megger to test insulation resistance between Live-Neutral, Live-Earth, and Neutral-Earth.</w:t>
      </w:r>
    </w:p>
    <w:p>
      <w:pPr>
        <w:numPr>
          <w:ilvl w:val="0"/>
          <w:numId w:val="1006"/>
        </w:numPr>
        <w:pStyle w:val="Compact"/>
      </w:pPr>
      <w:r>
        <w:t xml:space="preserve">The reading should be greater than 1 Megaohm (1 MΩ). Lower readings indicate moisture ingress or damaged insulation, common in older Dhaka buildings.</w:t>
      </w:r>
    </w:p>
    <w:bookmarkEnd w:id="29"/>
    <w:bookmarkEnd w:id="30"/>
    <w:bookmarkStart w:id="31" w:name="data-recording-and-analysis"/>
    <w:p>
      <w:pPr>
        <w:pStyle w:val="Heading2"/>
      </w:pPr>
      <w:r>
        <w:t xml:space="preserve">6. Data Recording and Analysis</w:t>
      </w:r>
    </w:p>
    <w:p>
      <w:pPr>
        <w:pStyle w:val="FirstParagraph"/>
      </w:pPr>
      <w:r>
        <w:t xml:space="preserve">All measurements must be recorded in a standardized logbook. The electrician should analyze the data to determine:</w:t>
      </w:r>
    </w:p>
    <w:p>
      <w:pPr>
        <w:numPr>
          <w:ilvl w:val="0"/>
          <w:numId w:val="1007"/>
        </w:numPr>
        <w:pStyle w:val="Compact"/>
      </w:pPr>
      <w:r>
        <w:t xml:space="preserve">If the wiring can handle the current load without overheating.</w:t>
      </w:r>
    </w:p>
    <w:p>
      <w:pPr>
        <w:numPr>
          <w:ilvl w:val="0"/>
          <w:numId w:val="1007"/>
        </w:numPr>
        <w:pStyle w:val="Compact"/>
      </w:pPr>
      <w:r>
        <w:t xml:space="preserve">If voltage fluctuations are within safe limits for sensitive electronics.</w:t>
      </w:r>
    </w:p>
    <w:p>
      <w:pPr>
        <w:numPr>
          <w:ilvl w:val="0"/>
          <w:numId w:val="1007"/>
        </w:numPr>
        <w:pStyle w:val="Compact"/>
      </w:pPr>
      <w:r>
        <w:t xml:space="preserve">If the earthing system is effective in diverting fault currents.</w:t>
      </w:r>
    </w:p>
    <w:bookmarkEnd w:id="31"/>
    <w:bookmarkStart w:id="32" w:name="conclusion-and-recommendations"/>
    <w:p>
      <w:pPr>
        <w:pStyle w:val="Heading2"/>
      </w:pPr>
      <w:r>
        <w:t xml:space="preserve">7. Conclusion and Recommendations</w:t>
      </w:r>
    </w:p>
    <w:p>
      <w:pPr>
        <w:pStyle w:val="FirstParagraph"/>
      </w:pPr>
      <w:r>
        <w:t xml:space="preserve">Based on the findings, the electrician must provide a detailed report. If hazards are identified, immediate corrective actions should be recommended, such as upgrading wire gauges, installing surge protectors, or replacing faulty circuit breakers. This protocol ensures that electrical systems in Dhaka are safe, efficient, and compliant with national standards, ultimately protecting lives and property.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Residential Electrical Load Analysis and Safety Compliance</dc:title>
  <dc:creator/>
  <dc:language>en</dc:language>
  <cp:keywords/>
  <dcterms:created xsi:type="dcterms:W3CDTF">2026-10-10T02:37:36Z</dcterms:created>
  <dcterms:modified xsi:type="dcterms:W3CDTF">2026-10-10T02:37:36Z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