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Brussels</w:t>
      </w:r>
    </w:p>
    <w:bookmarkStart w:id="20" w:name="X380f594267eef70d0eee57792f2a99709f381ff"/>
    <w:p>
      <w:pPr>
        <w:pStyle w:val="Heading1"/>
      </w:pPr>
      <w:r>
        <w:t xml:space="preserve">Experiment Protocol: Assessment of Electrical Installation Safety and Efficiency Standards</w:t>
      </w:r>
    </w:p>
    <w:p>
      <w:pPr>
        <w:pStyle w:val="FirstParagraph"/>
      </w:pPr>
      <w:r>
        <w:rPr>
          <w:bCs/>
          <w:b/>
        </w:rPr>
        <w:t xml:space="preserve">Location:</w:t>
      </w:r>
      <w:r>
        <w:t xml:space="preserve"> </w:t>
      </w:r>
      <w:r>
        <w:t xml:space="preserve">Brussels-Capital Region, Belgium</w:t>
      </w:r>
    </w:p>
    <w:p>
      <w:pPr>
        <w:pStyle w:val="BodyText"/>
      </w:pPr>
      <w:r>
        <w:rPr>
          <w:bCs/>
          <w:b/>
        </w:rPr>
        <w:t xml:space="preserve">Target Professional:</w:t>
      </w:r>
      <w:r>
        <w:t xml:space="preserve"> </w:t>
      </w:r>
      <w:r>
        <w:t xml:space="preserve">Certified Electrician (VCA/IBGE Certified)</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BRU-ELEC-EXP-2023-001</w:t>
      </w:r>
    </w:p>
    <w:bookmarkEnd w:id="20"/>
    <w:bookmarkStart w:id="21" w:name="introduction-and-context"/>
    <w:p>
      <w:pPr>
        <w:pStyle w:val="Heading2"/>
      </w:pPr>
      <w:r>
        <w:t xml:space="preserve">1. Introduction and Context</w:t>
      </w:r>
    </w:p>
    <w:p>
      <w:pPr>
        <w:pStyle w:val="FirstParagraph"/>
      </w:pPr>
      <w:r>
        <w:t xml:space="preserve">This document outlines the comprehensive Experiment Protocol designed to evaluate the performance, safety, and regulatory compliance of electrical installations within the Brussels-Capital Region. Given the unique architectural landscape of Brussels—ranging from historic heritage buildings to modern sustainable developments—this protocol is specifically tailored for the</w:t>
      </w:r>
      <w:r>
        <w:t xml:space="preserve"> </w:t>
      </w:r>
      <w:r>
        <w:rPr>
          <w:bCs/>
          <w:b/>
        </w:rPr>
        <w:t xml:space="preserve">Electrician</w:t>
      </w:r>
      <w:r>
        <w:t xml:space="preserve"> </w:t>
      </w:r>
      <w:r>
        <w:t xml:space="preserve">operating in this jurisdiction.</w:t>
      </w:r>
    </w:p>
    <w:p>
      <w:pPr>
        <w:pStyle w:val="BodyText"/>
      </w:pPr>
      <w:r>
        <w:t xml:space="preserve">The primary objective is to simulate real-world scenarios where an electrician must diagnose, rectify, and certify electrical systems in accordance with the strict Belgian standards (NBN EN 50110-1 and NBN D 5014). This experiment serves as a rigorous validation tool for professional competency, ensuring that electrical work in Brussels meets the highest safety thresholds required by local authorities and insurance providers.</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electrician's ability to identify non-compliant wiring in typical Brussels residential and commercial properties.</w:t>
      </w:r>
    </w:p>
    <w:p>
      <w:pPr>
        <w:numPr>
          <w:ilvl w:val="0"/>
          <w:numId w:val="1001"/>
        </w:numPr>
        <w:pStyle w:val="Compact"/>
      </w:pPr>
      <w:r>
        <w:t xml:space="preserve">To verify adherence to the specific voltage and frequency standards of Belgium (230V/50Hz).</w:t>
      </w:r>
    </w:p>
    <w:p>
      <w:pPr>
        <w:numPr>
          <w:ilvl w:val="0"/>
          <w:numId w:val="1001"/>
        </w:numPr>
        <w:pStyle w:val="Compact"/>
      </w:pPr>
      <w:r>
        <w:t xml:space="preserve">To evaluate the correct implementation of differential switches (RCDs) and circuit breakers as mandated by Belgian law.</w:t>
      </w:r>
    </w:p>
    <w:p>
      <w:pPr>
        <w:numPr>
          <w:ilvl w:val="0"/>
          <w:numId w:val="1001"/>
        </w:numPr>
        <w:pStyle w:val="Compact"/>
      </w:pPr>
      <w:r>
        <w:t xml:space="preserve">To test the electrician's proficiency in using diagnostic tools in confined spaces common in Brussels' older infrastructure.</w:t>
      </w:r>
    </w:p>
    <w:p>
      <w:pPr>
        <w:numPr>
          <w:ilvl w:val="0"/>
          <w:numId w:val="1001"/>
        </w:numPr>
        <w:pStyle w:val="Compact"/>
      </w:pPr>
      <w:r>
        <w:t xml:space="preserve">To ensure the final installation passes the mandatory inspection criteria set by the Brussels regional energy agency.</w:t>
      </w:r>
    </w:p>
    <w:bookmarkEnd w:id="22"/>
    <w:bookmarkStart w:id="23" w:name="regulatory-framework-and-standards"/>
    <w:p>
      <w:pPr>
        <w:pStyle w:val="Heading2"/>
      </w:pPr>
      <w:r>
        <w:t xml:space="preserve">3. Regulatory Framework and Standards</w:t>
      </w:r>
    </w:p>
    <w:p>
      <w:pPr>
        <w:pStyle w:val="FirstParagraph"/>
      </w:pPr>
      <w:r>
        <w:t xml:space="preserve">All procedures within this experiment must strictly adhere to the following regulations applicable in Belgium Brussels:</w:t>
      </w:r>
    </w:p>
    <w:p>
      <w:pPr>
        <w:numPr>
          <w:ilvl w:val="0"/>
          <w:numId w:val="1002"/>
        </w:numPr>
        <w:pStyle w:val="Compact"/>
      </w:pPr>
      <w:r>
        <w:rPr>
          <w:bCs/>
          <w:b/>
        </w:rPr>
        <w:t xml:space="preserve">NBN D 5014:</w:t>
      </w:r>
      <w:r>
        <w:t xml:space="preserve"> </w:t>
      </w:r>
      <w:r>
        <w:t xml:space="preserve">The primary standard for electrical installations in buildings.</w:t>
      </w:r>
    </w:p>
    <w:p>
      <w:pPr>
        <w:numPr>
          <w:ilvl w:val="0"/>
          <w:numId w:val="1002"/>
        </w:numPr>
        <w:pStyle w:val="Compact"/>
      </w:pPr>
      <w:r>
        <w:rPr>
          <w:bCs/>
          <w:b/>
        </w:rPr>
        <w:t xml:space="preserve">NBN EN 50110-1:</w:t>
      </w:r>
      <w:r>
        <w:t xml:space="preserve"> </w:t>
      </w:r>
      <w:r>
        <w:t xml:space="preserve">Operation of electrical installations.</w:t>
      </w:r>
    </w:p>
    <w:p>
      <w:pPr>
        <w:numPr>
          <w:ilvl w:val="0"/>
          <w:numId w:val="1002"/>
        </w:numPr>
        <w:pStyle w:val="Compact"/>
      </w:pPr>
      <w:r>
        <w:rPr>
          <w:bCs/>
          <w:b/>
        </w:rPr>
        <w:t xml:space="preserve">Brussels Regional Decree:</w:t>
      </w:r>
      <w:r>
        <w:t xml:space="preserve"> </w:t>
      </w:r>
      <w:r>
        <w:t xml:space="preserve">Specific energy efficiency requirements for electrical systems in the capital region.</w:t>
      </w:r>
    </w:p>
    <w:p>
      <w:pPr>
        <w:numPr>
          <w:ilvl w:val="0"/>
          <w:numId w:val="1002"/>
        </w:numPr>
        <w:pStyle w:val="Compact"/>
      </w:pPr>
      <w:r>
        <w:rPr>
          <w:bCs/>
          <w:b/>
        </w:rPr>
        <w:t xml:space="preserve">VCA (Veiligheid op de Constructie- en Afbouwplaats):</w:t>
      </w:r>
      <w:r>
        <w:t xml:space="preserve"> </w:t>
      </w:r>
      <w:r>
        <w:t xml:space="preserve">Safety standards for construction sites, mandatory for electricians working in Brussels.</w:t>
      </w:r>
    </w:p>
    <w:bookmarkEnd w:id="23"/>
    <w:bookmarkStart w:id="24" w:name="materials-and-equipment"/>
    <w:p>
      <w:pPr>
        <w:pStyle w:val="Heading2"/>
      </w:pPr>
      <w:r>
        <w:t xml:space="preserve">4. Materials and Equipment</w:t>
      </w:r>
    </w:p>
    <w:p>
      <w:pPr>
        <w:pStyle w:val="FirstParagraph"/>
      </w:pPr>
      <w:r>
        <w:t xml:space="preserve">The following equipment must be available and calibrated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Cat III 600V, calibrated</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Phase Tester</w:t>
            </w:r>
          </w:p>
        </w:tc>
        <w:tc>
          <w:tcPr/>
          <w:p>
            <w:pPr>
              <w:pStyle w:val="Compact"/>
              <w:jc w:val="left"/>
            </w:pPr>
            <w:r>
              <w:t xml:space="preserve">Non-contact voltage detector</w:t>
            </w:r>
          </w:p>
        </w:tc>
        <w:tc>
          <w:tcPr/>
          <w:p>
            <w:pPr>
              <w:pStyle w:val="Compact"/>
              <w:jc w:val="left"/>
            </w:pPr>
            <w:r>
              <w:t xml:space="preserve">2</w:t>
            </w:r>
          </w:p>
        </w:tc>
      </w:tr>
      <w:tr>
        <w:tc>
          <w:tcPr/>
          <w:p>
            <w:pPr>
              <w:pStyle w:val="Compact"/>
              <w:jc w:val="left"/>
            </w:pPr>
            <w:r>
              <w:t xml:space="preserve">PPE</w:t>
            </w:r>
          </w:p>
        </w:tc>
        <w:tc>
          <w:tcPr/>
          <w:p>
            <w:pPr>
              <w:pStyle w:val="Compact"/>
              <w:jc w:val="left"/>
            </w:pPr>
            <w:r>
              <w:t xml:space="preserve">Insulated gloves (Class 0), safety boots, helmet</w:t>
            </w:r>
          </w:p>
        </w:tc>
        <w:tc>
          <w:tcPr/>
          <w:p>
            <w:pPr>
              <w:pStyle w:val="Compact"/>
              <w:jc w:val="left"/>
            </w:pPr>
            <w:r>
              <w:t xml:space="preserve">1 Set</w:t>
            </w:r>
          </w:p>
        </w:tc>
      </w:tr>
      <w:tr>
        <w:tc>
          <w:tcPr/>
          <w:p>
            <w:pPr>
              <w:pStyle w:val="Compact"/>
              <w:jc w:val="left"/>
            </w:pPr>
            <w:r>
              <w:t xml:space="preserve">Wiring Samples</w:t>
            </w:r>
          </w:p>
        </w:tc>
        <w:tc>
          <w:tcPr/>
          <w:p>
            <w:pPr>
              <w:pStyle w:val="Compact"/>
              <w:jc w:val="left"/>
            </w:pPr>
            <w:r>
              <w:t xml:space="preserve">Typical Belgian H07V-K cables (1.5mm², 2.5mm², 4mm²)</w:t>
            </w:r>
          </w:p>
        </w:tc>
        <w:tc>
          <w:tcPr/>
          <w:p>
            <w:pPr>
              <w:pStyle w:val="Compact"/>
              <w:jc w:val="left"/>
            </w:pPr>
            <w:r>
              <w:t xml:space="preserve">Assorted</w:t>
            </w:r>
          </w:p>
        </w:tc>
      </w:tr>
    </w:tbl>
    <w:bookmarkEnd w:id="24"/>
    <w:bookmarkStart w:id="29" w:name="experimental-procedure"/>
    <w:p>
      <w:pPr>
        <w:pStyle w:val="Heading2"/>
      </w:pPr>
      <w:r>
        <w:t xml:space="preserve">5. Experimental Procedure</w:t>
      </w:r>
    </w:p>
    <w:bookmarkStart w:id="25" w:name="X4d04abe00fe45a0166a278a35aebc61b0696d13"/>
    <w:p>
      <w:pPr>
        <w:pStyle w:val="Heading3"/>
      </w:pPr>
      <w:r>
        <w:t xml:space="preserve">5.1. Phase 1: Site Assessment and Safety Lockout</w:t>
      </w:r>
    </w:p>
    <w:p>
      <w:pPr>
        <w:pStyle w:val="FirstParagraph"/>
      </w:pPr>
      <w:r>
        <w:t xml:space="preserve">The electrician must first perform a visual inspection of the simulated installation site, which mimics a typical Brussels apartment. The electrician is required to identify potential hazards, such as exposed wiring or outdated fuse boxes. Following the assessment, the electrician must execute a Lockout/Tagout (LOTO) procedure to ensure the main power supply is disconnected and cannot be re-energized during the experiment. This step is critical for compliance with Belgian occupational health and safety laws.</w:t>
      </w:r>
    </w:p>
    <w:bookmarkEnd w:id="25"/>
    <w:bookmarkStart w:id="26" w:name="phase-2-diagnostic-testing"/>
    <w:p>
      <w:pPr>
        <w:pStyle w:val="Heading3"/>
      </w:pPr>
      <w:r>
        <w:t xml:space="preserve">5.2. Phase 2: Diagnostic Testing</w:t>
      </w:r>
    </w:p>
    <w:p>
      <w:pPr>
        <w:pStyle w:val="FirstParagraph"/>
      </w:pPr>
      <w:r>
        <w:t xml:space="preserve">With the power isolated, the electrician will use the insulation resistance tester to measure the resistance between live, neutral, and earth conductors. The readings must be recorded and compared against the minimum thresholds defined in NBN D 5014. Any circuit showing resistance below 1 MΩ must be flagged for remediation. This phase tests the electrician's ability to detect insulation degradation, a common issue in Brussels' aging building stock.</w:t>
      </w:r>
    </w:p>
    <w:bookmarkEnd w:id="26"/>
    <w:bookmarkStart w:id="27" w:name="phase-3-remediation-and-installation"/>
    <w:p>
      <w:pPr>
        <w:pStyle w:val="Heading3"/>
      </w:pPr>
      <w:r>
        <w:t xml:space="preserve">5.3. Phase 3: Remediation and Installation</w:t>
      </w:r>
    </w:p>
    <w:p>
      <w:pPr>
        <w:pStyle w:val="FirstParagraph"/>
      </w:pPr>
      <w:r>
        <w:t xml:space="preserve">The electrician is tasked with replacing a faulty distribution board with a modern unit compliant with current Brussels regulations. This includes installing appropriate RCDs (30mA sensitivity) for all socket and lighting circuits. The electrician must ensure correct color coding (Brown for Live, Blue for Neutral, Green/Yellow for Earth) and secure all connections. The installation must accommodate future smart metering capabilities, reflecting the ongoing digitalization of the Brussels energy grid.</w:t>
      </w:r>
    </w:p>
    <w:bookmarkEnd w:id="27"/>
    <w:bookmarkStart w:id="28" w:name="phase-4-functional-verification"/>
    <w:p>
      <w:pPr>
        <w:pStyle w:val="Heading3"/>
      </w:pPr>
      <w:r>
        <w:t xml:space="preserve">5.4. Phase 4: Functional Verification</w:t>
      </w:r>
    </w:p>
    <w:p>
      <w:pPr>
        <w:pStyle w:val="FirstParagraph"/>
      </w:pPr>
      <w:r>
        <w:t xml:space="preserve">After remediation, power is restored. The electrician must perform functional tests, including:</w:t>
      </w:r>
    </w:p>
    <w:p>
      <w:pPr>
        <w:numPr>
          <w:ilvl w:val="0"/>
          <w:numId w:val="1003"/>
        </w:numPr>
        <w:pStyle w:val="Compact"/>
      </w:pPr>
      <w:r>
        <w:t xml:space="preserve">Verifying correct phase rotation.</w:t>
      </w:r>
    </w:p>
    <w:p>
      <w:pPr>
        <w:numPr>
          <w:ilvl w:val="0"/>
          <w:numId w:val="1003"/>
        </w:numPr>
        <w:pStyle w:val="Compact"/>
      </w:pPr>
      <w:r>
        <w:t xml:space="preserve">Testing the trip time of RCDs using a dedicated tester (must trip within 300ms).</w:t>
      </w:r>
    </w:p>
    <w:p>
      <w:pPr>
        <w:numPr>
          <w:ilvl w:val="0"/>
          <w:numId w:val="1003"/>
        </w:numPr>
        <w:pStyle w:val="Compact"/>
      </w:pPr>
      <w:r>
        <w:t xml:space="preserve">Checking voltage stability under load.</w:t>
      </w:r>
    </w:p>
    <w:p>
      <w:pPr>
        <w:pStyle w:val="FirstParagraph"/>
      </w:pPr>
      <w:r>
        <w:t xml:space="preserve">These tests ensure that the installation is safe for occupancy and meets the rigorous standards expected in Belgium Brussels.</w:t>
      </w:r>
    </w:p>
    <w:bookmarkEnd w:id="28"/>
    <w:bookmarkEnd w:id="29"/>
    <w:bookmarkStart w:id="30" w:name="data-collection-and-analysis"/>
    <w:p>
      <w:pPr>
        <w:pStyle w:val="Heading2"/>
      </w:pPr>
      <w:r>
        <w:t xml:space="preserve">6. Data Collection and Analysis</w:t>
      </w:r>
    </w:p>
    <w:p>
      <w:pPr>
        <w:pStyle w:val="FirstParagraph"/>
      </w:pPr>
      <w:r>
        <w:t xml:space="preserve">All measurements, observations, and corrective actions taken by the electrician must be documented in a standardized logbook. This data will be analyzed to determine:</w:t>
      </w:r>
    </w:p>
    <w:p>
      <w:pPr>
        <w:numPr>
          <w:ilvl w:val="0"/>
          <w:numId w:val="1004"/>
        </w:numPr>
        <w:pStyle w:val="Compact"/>
      </w:pPr>
      <w:r>
        <w:t xml:space="preserve">The accuracy of diagnostic readings.</w:t>
      </w:r>
    </w:p>
    <w:p>
      <w:pPr>
        <w:numPr>
          <w:ilvl w:val="0"/>
          <w:numId w:val="1004"/>
        </w:numPr>
        <w:pStyle w:val="Compact"/>
      </w:pPr>
      <w:r>
        <w:t xml:space="preserve">The time efficiency of the remediation process.</w:t>
      </w:r>
    </w:p>
    <w:p>
      <w:pPr>
        <w:numPr>
          <w:ilvl w:val="0"/>
          <w:numId w:val="1004"/>
        </w:numPr>
        <w:pStyle w:val="Compact"/>
      </w:pPr>
      <w:r>
        <w:t xml:space="preserve">The level of compliance with Belgian electrical codes.</w:t>
      </w:r>
    </w:p>
    <w:p>
      <w:pPr>
        <w:pStyle w:val="FirstParagraph"/>
      </w:pPr>
      <w:r>
        <w:t xml:space="preserve">Any deviations from the protocol or standards will be noted as critical failures, requiring immediate retraining or re-evaluation of the electrician's certification.</w:t>
      </w:r>
    </w:p>
    <w:bookmarkEnd w:id="30"/>
    <w:bookmarkStart w:id="31" w:name="safety-precautions"/>
    <w:p>
      <w:pPr>
        <w:pStyle w:val="Heading2"/>
      </w:pPr>
      <w:r>
        <w:t xml:space="preserve">7. Safety Precautions</w:t>
      </w:r>
    </w:p>
    <w:p>
      <w:pPr>
        <w:pStyle w:val="FirstParagraph"/>
      </w:pPr>
      <w:r>
        <w:rPr>
          <w:bCs/>
          <w:b/>
        </w:rPr>
        <w:t xml:space="preserve">WARNING:</w:t>
      </w:r>
      <w:r>
        <w:t xml:space="preserve"> </w:t>
      </w:r>
      <w:r>
        <w:t xml:space="preserve">This experiment involves live electrical systems and high voltages. Strict adherence to safety protocols is mandatory. Failure to follow safety guidelines may result in severe injury or fatality.</w:t>
      </w:r>
    </w:p>
    <w:p>
      <w:pPr>
        <w:numPr>
          <w:ilvl w:val="0"/>
          <w:numId w:val="1005"/>
        </w:numPr>
        <w:pStyle w:val="Compact"/>
      </w:pPr>
      <w:r>
        <w:t xml:space="preserve">Always assume circuits are live until proven otherwise.</w:t>
      </w:r>
    </w:p>
    <w:p>
      <w:pPr>
        <w:numPr>
          <w:ilvl w:val="0"/>
          <w:numId w:val="1005"/>
        </w:numPr>
        <w:pStyle w:val="Compact"/>
      </w:pPr>
      <w:r>
        <w:t xml:space="preserve">Use only insulated tools rated for the voltage level.</w:t>
      </w:r>
    </w:p>
    <w:p>
      <w:pPr>
        <w:numPr>
          <w:ilvl w:val="0"/>
          <w:numId w:val="1005"/>
        </w:numPr>
        <w:pStyle w:val="Compact"/>
      </w:pPr>
      <w:r>
        <w:t xml:space="preserve">Ensure a second person is present during live testing phases.</w:t>
      </w:r>
    </w:p>
    <w:p>
      <w:pPr>
        <w:numPr>
          <w:ilvl w:val="0"/>
          <w:numId w:val="1005"/>
        </w:numPr>
        <w:pStyle w:val="Compact"/>
      </w:pPr>
      <w:r>
        <w:t xml:space="preserve">Follow all VCA safety guidelines applicable in Brussels.</w:t>
      </w:r>
    </w:p>
    <w:bookmarkEnd w:id="31"/>
    <w:bookmarkStart w:id="32" w:name="conclusion"/>
    <w:p>
      <w:pPr>
        <w:pStyle w:val="Heading2"/>
      </w:pPr>
      <w:r>
        <w:t xml:space="preserve">8. Conclusion</w:t>
      </w:r>
    </w:p>
    <w:p>
      <w:pPr>
        <w:pStyle w:val="FirstParagraph"/>
      </w:pPr>
      <w:r>
        <w:t xml:space="preserve">This Experiment Protocol provides a structured and rigorous framework for evaluating the competency of an electrician in the context of Belgium Brussels. By focusing on local regulations, typical infrastructure challenges, and safety standards, this protocol ensures that electrical installations in the region are safe, efficient, and compliant. Successful completion of this protocol demonstrates a high level of professional proficiency and commitment to public safety.</w:t>
      </w:r>
    </w:p>
    <w:p>
      <w:pPr>
        <w:pStyle w:val="BodyText"/>
      </w:pPr>
      <w:r>
        <w:t xml:space="preserve">Document prepared for internal use within the Brussels Electrical Certification Board. Unauthorized distribution is prohibited.</w:t>
      </w:r>
    </w:p>
    <w:p>
      <w:pPr>
        <w:pStyle w:val="BodyText"/>
      </w:pPr>
      <w:r>
        <w:t xml:space="preserve">© 2023 Brussels Electrical Safety Initiative.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Brussels</dc:title>
  <dc:creator/>
  <dc:language>en</dc:language>
  <cp:keywords/>
  <dcterms:created xsi:type="dcterms:W3CDTF">2026-10-10T01:15:48Z</dcterms:created>
  <dcterms:modified xsi:type="dcterms:W3CDTF">2026-10-10T01:15:48Z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