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Grid</w:t>
      </w:r>
      <w:r>
        <w:t xml:space="preserve"> </w:t>
      </w:r>
      <w:r>
        <w:t xml:space="preserve">Stability</w:t>
      </w:r>
      <w:r>
        <w:t xml:space="preserve"> </w:t>
      </w:r>
      <w:r>
        <w:t xml:space="preserve">for</w:t>
      </w:r>
      <w:r>
        <w:t xml:space="preserve"> </w:t>
      </w:r>
      <w:r>
        <w:t xml:space="preserve">Electricians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rPr>
          <w:bCs/>
          <w:b/>
        </w:rPr>
        <w:t xml:space="preserve">Document Title:</w:t>
      </w:r>
      <w:r>
        <w:t xml:space="preserve"> </w:t>
      </w:r>
      <w:r>
        <w:t xml:space="preserve">Experiment Protocol: Assessment of Residential Electrical Safety and Grid Stability</w:t>
      </w:r>
      <w:r>
        <w:br/>
      </w:r>
      <w:r>
        <w:rPr>
          <w:bCs/>
          <w:b/>
        </w:rPr>
        <w:t xml:space="preserve">Target Audience:</w:t>
      </w:r>
      <w:r>
        <w:t xml:space="preserve"> </w:t>
      </w:r>
      <w:r>
        <w:t xml:space="preserve">Licensed Electricians and Technical Apprentices</w:t>
      </w:r>
      <w:r>
        <w:br/>
      </w:r>
      <w:r>
        <w:rPr>
          <w:bCs/>
          <w:b/>
        </w:rPr>
        <w:t xml:space="preserve">Location:</w:t>
      </w:r>
      <w:r>
        <w:t xml:space="preserve"> </w:t>
      </w:r>
      <w:r>
        <w:t xml:space="preserve">Addis Ababa, Ethiopia</w:t>
      </w:r>
      <w:r>
        <w:br/>
      </w:r>
      <w:r>
        <w:rPr>
          <w:bCs/>
          <w:b/>
        </w:rPr>
        <w:t xml:space="preserve">Date:</w:t>
      </w:r>
      <w:r>
        <w:t xml:space="preserve"> </w:t>
      </w:r>
      <w:r>
        <w:t xml:space="preserve">October 2023</w:t>
      </w:r>
      <w:r>
        <w:br/>
      </w:r>
      <w:r>
        <w:rPr>
          <w:bCs/>
          <w:b/>
        </w:rPr>
        <w:t xml:space="preserve">Version:</w:t>
      </w:r>
      <w:r>
        <w:t xml:space="preserve"> </w:t>
      </w:r>
      <w:r>
        <w:t xml:space="preserve">1.0</w:t>
      </w:r>
    </w:p>
    <w:bookmarkStart w:id="32" w:name="X906245db74702c6b8d6e512bf763f536efb727e"/>
    <w:p>
      <w:pPr>
        <w:pStyle w:val="Heading1"/>
      </w:pPr>
      <w:r>
        <w:t xml:space="preserve">Experiment Protocol: Electrical Safety and Grid Stability for Electricians in Addis Ababa, Ethiopia</w:t>
      </w:r>
    </w:p>
    <w:bookmarkStart w:id="20" w:name="introduction-and-objective"/>
    <w:p>
      <w:pPr>
        <w:pStyle w:val="Heading2"/>
      </w:pPr>
      <w:r>
        <w:t xml:space="preserve">1. Introduction and Objective</w:t>
      </w:r>
    </w:p>
    <w:p>
      <w:pPr>
        <w:pStyle w:val="FirstParagraph"/>
      </w:pPr>
      <w:r>
        <w:t xml:space="preserve">This Experiment Protocol is designed specifically for electricians operating within the urban and peri-urban environments of Addis Ababa, Ethiopia. The rapid urbanization of Addis Ababa has led to a significant increase in electrical load, often straining the existing infrastructure managed by the Ethiopian Electric Utility (EEU). Consequently, electricians frequently encounter challenges related to voltage fluctuations, aging wiring in older neighborhoods, and the integration of renewable energy sources such as solar power.</w:t>
      </w:r>
    </w:p>
    <w:p>
      <w:pPr>
        <w:pStyle w:val="BodyText"/>
      </w:pPr>
      <w:r>
        <w:t xml:space="preserve">The primary objective of this experiment is to evaluate the safety and efficiency of residential electrical installations under variable load conditions typical of Addis Ababa. This protocol aims to provide electricians with a standardized method to test circuit integrity, identify potential fire hazards, and ensure compliance with the Ethiopian Electrotechnical Standards (EES). By following this protocol, electricians can contribute to reducing electrical accidents and improving the reliability of power distribution in the city.</w:t>
      </w:r>
    </w:p>
    <w:bookmarkEnd w:id="20"/>
    <w:bookmarkStart w:id="21" w:name="scope-and-applicability"/>
    <w:p>
      <w:pPr>
        <w:pStyle w:val="Heading2"/>
      </w:pPr>
      <w:r>
        <w:t xml:space="preserve">2. Scope and Applicability</w:t>
      </w:r>
    </w:p>
    <w:p>
      <w:pPr>
        <w:pStyle w:val="FirstParagraph"/>
      </w:pPr>
      <w:r>
        <w:t xml:space="preserve">This protocol applies to all licensed electricians, electrical engineers, and technical students working on residential and small commercial buildings in Addis Ababa. It covers the inspection of low-voltage systems (230V/400V AC), which is the standard supply voltage in Ethiopia. The experiment focuses on three critical areas:</w:t>
      </w:r>
    </w:p>
    <w:p>
      <w:pPr>
        <w:numPr>
          <w:ilvl w:val="0"/>
          <w:numId w:val="1001"/>
        </w:numPr>
        <w:pStyle w:val="Compact"/>
      </w:pPr>
      <w:r>
        <w:t xml:space="preserve">Verification of earthing (grounding) systems in diverse soil conditions found in Addis Ababa.</w:t>
      </w:r>
    </w:p>
    <w:p>
      <w:pPr>
        <w:numPr>
          <w:ilvl w:val="0"/>
          <w:numId w:val="1001"/>
        </w:numPr>
        <w:pStyle w:val="Compact"/>
      </w:pPr>
      <w:r>
        <w:t xml:space="preserve">Assessment of circuit breaker responsiveness during simulated overloads.</w:t>
      </w:r>
    </w:p>
    <w:p>
      <w:pPr>
        <w:numPr>
          <w:ilvl w:val="0"/>
          <w:numId w:val="1001"/>
        </w:numPr>
        <w:pStyle w:val="Compact"/>
      </w:pPr>
      <w:r>
        <w:t xml:space="preserve">Evaluation of wiring insulation integrity in high-temperature environments.</w:t>
      </w:r>
    </w:p>
    <w:p>
      <w:pPr>
        <w:pStyle w:val="FirstParagraph"/>
      </w:pPr>
      <w:r>
        <w:rPr>
          <w:bCs/>
          <w:b/>
        </w:rPr>
        <w:t xml:space="preserve">WARNING:</w:t>
      </w:r>
      <w:r>
        <w:t xml:space="preserve"> </w:t>
      </w:r>
      <w:r>
        <w:t xml:space="preserve">This experiment involves live electrical circuits. Only qualified electricians with appropriate Personal Protective Equipment (PPE) should perform these tests. Failure to follow safety procedures can result in severe injury, electrocution, or fire.</w:t>
      </w:r>
    </w:p>
    <w:bookmarkEnd w:id="21"/>
    <w:bookmarkStart w:id="22" w:name="required-equipment-and-materials"/>
    <w:p>
      <w:pPr>
        <w:pStyle w:val="Heading2"/>
      </w:pPr>
      <w:r>
        <w:t xml:space="preserve">3. Required Equipment and Materials</w:t>
      </w:r>
    </w:p>
    <w:p>
      <w:pPr>
        <w:pStyle w:val="FirstParagraph"/>
      </w:pPr>
      <w:r>
        <w:t xml:space="preserve">To conduct this experiment effectively, the electrician must ensure the following tools are calibrated and in good working condition: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600V rated, capable of measuring AC voltage and resistance</w:t>
            </w:r>
          </w:p>
        </w:tc>
        <w:tc>
          <w:tcPr/>
          <w:p>
            <w:pPr>
              <w:pStyle w:val="Compact"/>
              <w:jc w:val="left"/>
            </w:pPr>
            <w:r>
              <w:t xml:space="preserve">1</w:t>
            </w:r>
          </w:p>
        </w:tc>
      </w:tr>
      <w:tr>
        <w:tc>
          <w:tcPr/>
          <w:p>
            <w:pPr>
              <w:pStyle w:val="Compact"/>
              <w:jc w:val="left"/>
            </w:pPr>
            <w:r>
              <w:t xml:space="preserve">Insulation Resistance Tester (Megger)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Earth Ground Tester</w:t>
            </w:r>
          </w:p>
        </w:tc>
        <w:tc>
          <w:tcPr/>
          <w:p>
            <w:pPr>
              <w:pStyle w:val="Compact"/>
              <w:jc w:val="left"/>
            </w:pPr>
            <w:r>
              <w:t xml:space="preserve">3-pole or clamp-on type</w:t>
            </w:r>
          </w:p>
        </w:tc>
        <w:tc>
          <w:tcPr/>
          <w:p>
            <w:pPr>
              <w:pStyle w:val="Compact"/>
              <w:jc w:val="left"/>
            </w:pPr>
            <w:r>
              <w:t xml:space="preserve">1</w:t>
            </w:r>
          </w:p>
        </w:tc>
      </w:tr>
      <w:tr>
        <w:tc>
          <w:tcPr/>
          <w:p>
            <w:pPr>
              <w:pStyle w:val="Compact"/>
              <w:jc w:val="left"/>
            </w:pPr>
            <w:r>
              <w:t xml:space="preserve">Load Bank or High-Wattage Heater</w:t>
            </w:r>
          </w:p>
        </w:tc>
        <w:tc>
          <w:tcPr/>
          <w:p>
            <w:pPr>
              <w:pStyle w:val="Compact"/>
              <w:jc w:val="left"/>
            </w:pPr>
            <w:r>
              <w:t xml:space="preserve">Adjustable load up to 3000W</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Insulated gloves, safety glasses, non-conductive footwear</w:t>
            </w:r>
          </w:p>
        </w:tc>
        <w:tc>
          <w:tcPr/>
          <w:p>
            <w:pPr>
              <w:pStyle w:val="Compact"/>
              <w:jc w:val="left"/>
            </w:pPr>
            <w:r>
              <w:t xml:space="preserve">1 Set</w:t>
            </w:r>
          </w:p>
        </w:tc>
      </w:tr>
      <w:tr>
        <w:tc>
          <w:tcPr/>
          <w:p>
            <w:pPr>
              <w:pStyle w:val="Compact"/>
              <w:jc w:val="left"/>
            </w:pPr>
            <w:r>
              <w:t xml:space="preserve">Thermal Imaging Camera (Optional)</w:t>
            </w:r>
          </w:p>
        </w:tc>
        <w:tc>
          <w:tcPr/>
          <w:p>
            <w:pPr>
              <w:pStyle w:val="Compact"/>
              <w:jc w:val="left"/>
            </w:pPr>
            <w:r>
              <w:t xml:space="preserve">For detecting hotspots in connections</w:t>
            </w:r>
          </w:p>
        </w:tc>
        <w:tc>
          <w:tcPr/>
          <w:p>
            <w:pPr>
              <w:pStyle w:val="Compact"/>
              <w:jc w:val="left"/>
            </w:pPr>
            <w:r>
              <w:t xml:space="preserve">1</w:t>
            </w:r>
          </w:p>
        </w:tc>
      </w:tr>
    </w:tbl>
    <w:bookmarkEnd w:id="22"/>
    <w:bookmarkStart w:id="28" w:name="experimental-procedure"/>
    <w:p>
      <w:pPr>
        <w:pStyle w:val="Heading2"/>
      </w:pPr>
      <w:r>
        <w:t xml:space="preserve">4. Experimental Procedure</w:t>
      </w:r>
    </w:p>
    <w:bookmarkStart w:id="23" w:name="pre-experiment-safety-checks"/>
    <w:p>
      <w:pPr>
        <w:pStyle w:val="Heading3"/>
      </w:pPr>
      <w:r>
        <w:t xml:space="preserve">4.1. Pre-Experiment Safety Checks</w:t>
      </w:r>
    </w:p>
    <w:p>
      <w:pPr>
        <w:numPr>
          <w:ilvl w:val="0"/>
          <w:numId w:val="1002"/>
        </w:numPr>
        <w:pStyle w:val="Compact"/>
      </w:pPr>
      <w:r>
        <w:t xml:space="preserve">Notify the occupants of the building that an electrical test is being conducted.</w:t>
      </w:r>
    </w:p>
    <w:p>
      <w:pPr>
        <w:numPr>
          <w:ilvl w:val="0"/>
          <w:numId w:val="1002"/>
        </w:numPr>
        <w:pStyle w:val="Compact"/>
      </w:pPr>
      <w:r>
        <w:t xml:space="preserve">Ensure the main distribution board is accessible and clearly labeled.</w:t>
      </w:r>
    </w:p>
    <w:p>
      <w:pPr>
        <w:numPr>
          <w:ilvl w:val="0"/>
          <w:numId w:val="1002"/>
        </w:numPr>
        <w:pStyle w:val="Compact"/>
      </w:pPr>
      <w:r>
        <w:t xml:space="preserve">Verify that all circuit breakers are in the "ON" position before starting voltage tests.</w:t>
      </w:r>
    </w:p>
    <w:p>
      <w:pPr>
        <w:numPr>
          <w:ilvl w:val="0"/>
          <w:numId w:val="1002"/>
        </w:numPr>
        <w:pStyle w:val="Compact"/>
      </w:pPr>
      <w:r>
        <w:t xml:space="preserve">Inspect all test equipment for physical damage or exposed wires.</w:t>
      </w:r>
    </w:p>
    <w:bookmarkEnd w:id="23"/>
    <w:bookmarkStart w:id="24" w:name="voltage-stability-measurement"/>
    <w:p>
      <w:pPr>
        <w:pStyle w:val="Heading3"/>
      </w:pPr>
      <w:r>
        <w:t xml:space="preserve">4.2. Voltage Stability Measurement</w:t>
      </w:r>
    </w:p>
    <w:p>
      <w:pPr>
        <w:pStyle w:val="FirstParagraph"/>
      </w:pPr>
      <w:r>
        <w:t xml:space="preserve">Given the occasional voltage instability in Addis Ababa, this step is crucial.</w:t>
      </w:r>
    </w:p>
    <w:p>
      <w:pPr>
        <w:numPr>
          <w:ilvl w:val="0"/>
          <w:numId w:val="1003"/>
        </w:numPr>
        <w:pStyle w:val="Compact"/>
      </w:pPr>
      <w:r>
        <w:t xml:space="preserve">Connect the digital multimeter to a standard socket outlet.</w:t>
      </w:r>
    </w:p>
    <w:p>
      <w:pPr>
        <w:numPr>
          <w:ilvl w:val="0"/>
          <w:numId w:val="1003"/>
        </w:numPr>
        <w:pStyle w:val="Compact"/>
      </w:pPr>
      <w:r>
        <w:t xml:space="preserve">Record the voltage reading at three different times: morning (8:00 AM), midday (12:00 PM), and evening (7:00 PM).</w:t>
      </w:r>
    </w:p>
    <w:p>
      <w:pPr>
        <w:numPr>
          <w:ilvl w:val="0"/>
          <w:numId w:val="1003"/>
        </w:numPr>
        <w:pStyle w:val="Compact"/>
      </w:pPr>
      <w:r>
        <w:t xml:space="preserve">Compare the readings against the Ethiopian standard of 230V ±10%. If the voltage drops below 207V or exceeds 253V, note this as a potential risk for appliance damage.</w:t>
      </w:r>
    </w:p>
    <w:bookmarkEnd w:id="24"/>
    <w:bookmarkStart w:id="25" w:name="earth-grounding-resistance-test"/>
    <w:p>
      <w:pPr>
        <w:pStyle w:val="Heading3"/>
      </w:pPr>
      <w:r>
        <w:t xml:space="preserve">4.3. Earth Grounding Resistance Test</w:t>
      </w:r>
    </w:p>
    <w:p>
      <w:pPr>
        <w:pStyle w:val="FirstParagraph"/>
      </w:pPr>
      <w:r>
        <w:t xml:space="preserve">Proper grounding is essential for safety, especially in areas with high humidity or rain.</w:t>
      </w:r>
    </w:p>
    <w:p>
      <w:pPr>
        <w:numPr>
          <w:ilvl w:val="0"/>
          <w:numId w:val="1004"/>
        </w:numPr>
        <w:pStyle w:val="Compact"/>
      </w:pPr>
      <w:r>
        <w:t xml:space="preserve">Disconnect the main power supply to the building.</w:t>
      </w:r>
    </w:p>
    <w:p>
      <w:pPr>
        <w:numPr>
          <w:ilvl w:val="0"/>
          <w:numId w:val="1004"/>
        </w:numPr>
        <w:pStyle w:val="Compact"/>
      </w:pPr>
      <w:r>
        <w:t xml:space="preserve">Connect the earth ground tester to the main earthing terminal.</w:t>
      </w:r>
    </w:p>
    <w:p>
      <w:pPr>
        <w:numPr>
          <w:ilvl w:val="0"/>
          <w:numId w:val="1004"/>
        </w:numPr>
        <w:pStyle w:val="Compact"/>
      </w:pPr>
      <w:r>
        <w:t xml:space="preserve">Drive the auxiliary electrodes into the ground at specified distances (typically 5 meters and 10 meters from the main electrode).</w:t>
      </w:r>
    </w:p>
    <w:p>
      <w:pPr>
        <w:numPr>
          <w:ilvl w:val="0"/>
          <w:numId w:val="1004"/>
        </w:numPr>
        <w:pStyle w:val="Compact"/>
      </w:pPr>
      <w:r>
        <w:t xml:space="preserve">Measure the resistance. The value should be less than 5 Ohms as per EES guidelines. If higher, the electrician must recommend improving the grounding system.</w:t>
      </w:r>
    </w:p>
    <w:bookmarkEnd w:id="25"/>
    <w:bookmarkStart w:id="26" w:name="insulation-resistance-test"/>
    <w:p>
      <w:pPr>
        <w:pStyle w:val="Heading3"/>
      </w:pPr>
      <w:r>
        <w:t xml:space="preserve">4.4. Insulation Resistance Test</w:t>
      </w:r>
    </w:p>
    <w:p>
      <w:pPr>
        <w:numPr>
          <w:ilvl w:val="0"/>
          <w:numId w:val="1005"/>
        </w:numPr>
        <w:pStyle w:val="Compact"/>
      </w:pPr>
      <w:r>
        <w:t xml:space="preserve">Ensure the circuit is de-energized and isolated.</w:t>
      </w:r>
    </w:p>
    <w:p>
      <w:pPr>
        <w:numPr>
          <w:ilvl w:val="0"/>
          <w:numId w:val="1005"/>
        </w:numPr>
        <w:pStyle w:val="Compact"/>
      </w:pPr>
      <w:r>
        <w:t xml:space="preserve">Connect the Megger between the live (phase) and neutral conductors, and then between live and earth.</w:t>
      </w:r>
    </w:p>
    <w:p>
      <w:pPr>
        <w:numPr>
          <w:ilvl w:val="0"/>
          <w:numId w:val="1005"/>
        </w:numPr>
        <w:pStyle w:val="Compact"/>
      </w:pPr>
      <w:r>
        <w:t xml:space="preserve">Apply 500V DC for one minute and record the resistance value.</w:t>
      </w:r>
    </w:p>
    <w:p>
      <w:pPr>
        <w:numPr>
          <w:ilvl w:val="0"/>
          <w:numId w:val="1005"/>
        </w:numPr>
        <w:pStyle w:val="Compact"/>
      </w:pPr>
      <w:r>
        <w:t xml:space="preserve">A reading below 1 MΩ indicates compromised insulation, which is a fire hazard. This is common in older buildings in Addis Ababa where wiring may be degraded.</w:t>
      </w:r>
    </w:p>
    <w:bookmarkEnd w:id="26"/>
    <w:bookmarkStart w:id="27" w:name="circuit-breaker-trip-test"/>
    <w:p>
      <w:pPr>
        <w:pStyle w:val="Heading3"/>
      </w:pPr>
      <w:r>
        <w:t xml:space="preserve">4.5. Circuit Breaker Trip Test</w:t>
      </w:r>
    </w:p>
    <w:p>
      <w:pPr>
        <w:numPr>
          <w:ilvl w:val="0"/>
          <w:numId w:val="1006"/>
        </w:numPr>
        <w:pStyle w:val="Compact"/>
      </w:pPr>
      <w:r>
        <w:t xml:space="preserve">Re-energize the circuit.</w:t>
      </w:r>
    </w:p>
    <w:p>
      <w:pPr>
        <w:numPr>
          <w:ilvl w:val="0"/>
          <w:numId w:val="1006"/>
        </w:numPr>
        <w:pStyle w:val="Compact"/>
      </w:pPr>
      <w:r>
        <w:t xml:space="preserve">Connect the load bank or high-wattage heater to a specific circuit.</w:t>
      </w:r>
    </w:p>
    <w:p>
      <w:pPr>
        <w:numPr>
          <w:ilvl w:val="0"/>
          <w:numId w:val="1006"/>
        </w:numPr>
        <w:pStyle w:val="Compact"/>
      </w:pPr>
      <w:r>
        <w:t xml:space="preserve">Gradually increase the load until it exceeds the circuit breaker's rated current (e.g., 16A or 20A).</w:t>
      </w:r>
    </w:p>
    <w:p>
      <w:pPr>
        <w:numPr>
          <w:ilvl w:val="0"/>
          <w:numId w:val="1006"/>
        </w:numPr>
        <w:pStyle w:val="Compact"/>
      </w:pPr>
      <w:r>
        <w:t xml:space="preserve">Observe if the breaker trips within the expected time frame. If it fails to trip, it must be replaced immediately to prevent overheating and fire.</w:t>
      </w:r>
    </w:p>
    <w:bookmarkEnd w:id="27"/>
    <w:bookmarkEnd w:id="28"/>
    <w:bookmarkStart w:id="29" w:name="data-recording-and-analysis"/>
    <w:p>
      <w:pPr>
        <w:pStyle w:val="Heading2"/>
      </w:pPr>
      <w:r>
        <w:t xml:space="preserve">5. Data Recording and Analysis</w:t>
      </w:r>
    </w:p>
    <w:p>
      <w:pPr>
        <w:pStyle w:val="FirstParagraph"/>
      </w:pPr>
      <w:r>
        <w:t xml:space="preserve">Electricians must document all findings in a standardized report. This report should include:</w:t>
      </w:r>
    </w:p>
    <w:p>
      <w:pPr>
        <w:numPr>
          <w:ilvl w:val="0"/>
          <w:numId w:val="1007"/>
        </w:numPr>
        <w:pStyle w:val="Compact"/>
      </w:pPr>
      <w:r>
        <w:t xml:space="preserve">Location of the test (Sub-city, Kebele, House Number).</w:t>
      </w:r>
    </w:p>
    <w:p>
      <w:pPr>
        <w:numPr>
          <w:ilvl w:val="0"/>
          <w:numId w:val="1007"/>
        </w:numPr>
        <w:pStyle w:val="Compact"/>
      </w:pPr>
      <w:r>
        <w:t xml:space="preserve">Date and time of the experiment.</w:t>
      </w:r>
    </w:p>
    <w:p>
      <w:pPr>
        <w:numPr>
          <w:ilvl w:val="0"/>
          <w:numId w:val="1007"/>
        </w:numPr>
        <w:pStyle w:val="Compact"/>
      </w:pPr>
      <w:r>
        <w:t xml:space="preserve">All measured values (voltage, resistance, trip times).</w:t>
      </w:r>
    </w:p>
    <w:p>
      <w:pPr>
        <w:numPr>
          <w:ilvl w:val="0"/>
          <w:numId w:val="1007"/>
        </w:numPr>
        <w:pStyle w:val="Compact"/>
      </w:pPr>
      <w:r>
        <w:t xml:space="preserve">Photographs of any identified hazards (e.g., exposed wires, corroded terminals).</w:t>
      </w:r>
    </w:p>
    <w:p>
      <w:pPr>
        <w:numPr>
          <w:ilvl w:val="0"/>
          <w:numId w:val="1007"/>
        </w:numPr>
        <w:pStyle w:val="Compact"/>
      </w:pPr>
      <w:r>
        <w:t xml:space="preserve">Recommendations for corrective actions.</w:t>
      </w:r>
    </w:p>
    <w:p>
      <w:pPr>
        <w:pStyle w:val="FirstParagraph"/>
      </w:pPr>
      <w:r>
        <w:t xml:space="preserve">This data can be aggregated to help local authorities and the Ethiopian Electric Utility identify systemic issues in specific neighborhoods of Addis Ababa.</w:t>
      </w:r>
    </w:p>
    <w:bookmarkEnd w:id="29"/>
    <w:bookmarkStart w:id="30" w:name="conclusion-and-recommendations"/>
    <w:p>
      <w:pPr>
        <w:pStyle w:val="Heading2"/>
      </w:pPr>
      <w:r>
        <w:t xml:space="preserve">6. Conclusion and Recommendations</w:t>
      </w:r>
    </w:p>
    <w:p>
      <w:pPr>
        <w:pStyle w:val="FirstParagraph"/>
      </w:pPr>
      <w:r>
        <w:t xml:space="preserve">This Experiment Protocol provides a practical framework for electricians in Addis Ababa to ensure the safety and reliability of electrical installations. By regularly conducting these tests, electricians can mitigate risks associated with electrical fires, equipment damage, and personal injury. It is recommended that this protocol be adopted as a standard practice for all electrical maintenance and installation projects in the city. Continuous training and adherence to Ethiopian Electrotechnical Standards are essential for the professional development of electricians and the overall safety of the community.</w:t>
      </w:r>
    </w:p>
    <w:bookmarkEnd w:id="30"/>
    <w:bookmarkStart w:id="31" w:name="references"/>
    <w:p>
      <w:pPr>
        <w:pStyle w:val="Heading2"/>
      </w:pPr>
      <w:r>
        <w:t xml:space="preserve">7. References</w:t>
      </w:r>
    </w:p>
    <w:p>
      <w:pPr>
        <w:numPr>
          <w:ilvl w:val="0"/>
          <w:numId w:val="1008"/>
        </w:numPr>
        <w:pStyle w:val="Compact"/>
      </w:pPr>
      <w:r>
        <w:t xml:space="preserve">Ethiopian Electrotechnical Standards (EES) for Low Voltage Installations.</w:t>
      </w:r>
    </w:p>
    <w:p>
      <w:pPr>
        <w:numPr>
          <w:ilvl w:val="0"/>
          <w:numId w:val="1008"/>
        </w:numPr>
        <w:pStyle w:val="Compact"/>
      </w:pPr>
      <w:r>
        <w:t xml:space="preserve">International Electrotechnical Commission (IEC) 60364 Standards.</w:t>
      </w:r>
    </w:p>
    <w:p>
      <w:pPr>
        <w:numPr>
          <w:ilvl w:val="0"/>
          <w:numId w:val="1008"/>
        </w:numPr>
        <w:pStyle w:val="Compact"/>
      </w:pPr>
      <w:r>
        <w:t xml:space="preserve">Guidelines from the Ethiopian Electric Utility (EEU) for Residential Connections.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Grid Stability for Electricians in Addis Ababa, Ethiopia</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