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Rome,</w:t>
      </w:r>
      <w:r>
        <w:t xml:space="preserve"> </w:t>
      </w:r>
      <w:r>
        <w:t xml:space="preserve">Italy</w:t>
      </w:r>
    </w:p>
    <w:bookmarkStart w:id="20" w:name="Xea19a2b82b1041520045b2790a69a7ccbcd183a"/>
    <w:p>
      <w:pPr>
        <w:pStyle w:val="Heading1"/>
      </w:pPr>
      <w:r>
        <w:t xml:space="preserve">Experiment Protocol: Electrical Safety and Efficiency for Electricians in Rome, Italy</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Rome, Italy</w:t>
      </w:r>
    </w:p>
    <w:p>
      <w:pPr>
        <w:pStyle w:val="BodyText"/>
      </w:pPr>
      <w:r>
        <w:rPr>
          <w:bCs/>
          <w:b/>
        </w:rPr>
        <w:t xml:space="preserve">Prepared by:</w:t>
      </w:r>
      <w:r>
        <w:t xml:space="preserve"> </w:t>
      </w:r>
      <w:r>
        <w:t xml:space="preserve">[Your Name/Organization]</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procedures and guidelines for conducting electrical safety and efficiency tests in residential and commercial buildings in Rome, Italy. The protocol is designed to ensure compliance with Italian electrical regulations (CEI standards) and to enhance the skills of electricians working in the region. Rome, with its unique architectural heritage and modern infrastructure, presents specific challenges and opportunities for electrical installations and maintenance.</w:t>
      </w:r>
    </w:p>
    <w:bookmarkEnd w:id="21"/>
    <w:bookmarkStart w:id="22" w:name="objectives"/>
    <w:p>
      <w:pPr>
        <w:pStyle w:val="Heading2"/>
      </w:pPr>
      <w:r>
        <w:t xml:space="preserve">2. Objectives</w:t>
      </w:r>
    </w:p>
    <w:p>
      <w:pPr>
        <w:numPr>
          <w:ilvl w:val="0"/>
          <w:numId w:val="1001"/>
        </w:numPr>
        <w:pStyle w:val="Compact"/>
      </w:pPr>
      <w:r>
        <w:t xml:space="preserve">To evaluate the safety and efficiency of electrical installations in Rome.</w:t>
      </w:r>
    </w:p>
    <w:p>
      <w:pPr>
        <w:numPr>
          <w:ilvl w:val="0"/>
          <w:numId w:val="1001"/>
        </w:numPr>
        <w:pStyle w:val="Compact"/>
      </w:pPr>
      <w:r>
        <w:t xml:space="preserve">To ensure compliance with CEI 64-8 and other relevant Italian standards.</w:t>
      </w:r>
    </w:p>
    <w:p>
      <w:pPr>
        <w:numPr>
          <w:ilvl w:val="0"/>
          <w:numId w:val="1001"/>
        </w:numPr>
        <w:pStyle w:val="Compact"/>
      </w:pPr>
      <w:r>
        <w:t xml:space="preserve">To identify potential hazards and recommend corrective actions.</w:t>
      </w:r>
    </w:p>
    <w:p>
      <w:pPr>
        <w:numPr>
          <w:ilvl w:val="0"/>
          <w:numId w:val="1001"/>
        </w:numPr>
        <w:pStyle w:val="Compact"/>
      </w:pPr>
      <w:r>
        <w:t xml:space="preserve">To provide training and practical experience for electricians in Rome.</w:t>
      </w:r>
    </w:p>
    <w:bookmarkEnd w:id="22"/>
    <w:bookmarkStart w:id="23" w:name="scope"/>
    <w:p>
      <w:pPr>
        <w:pStyle w:val="Heading2"/>
      </w:pPr>
      <w:r>
        <w:t xml:space="preserve">3. Scope</w:t>
      </w:r>
    </w:p>
    <w:p>
      <w:pPr>
        <w:pStyle w:val="FirstParagraph"/>
      </w:pPr>
      <w:r>
        <w:t xml:space="preserve">This protocol applies to all electrical installations in residential, commercial, and industrial buildings within Rome, Italy. It covers new installations, renovations, and routine maintenance activities. The protocol is specifically tailored to address the unique conditions of Rome, including historical buildings, modern high-rises, and mixed-use developments.</w:t>
      </w:r>
    </w:p>
    <w:bookmarkEnd w:id="23"/>
    <w:bookmarkStart w:id="24" w:name="regulatory-framework"/>
    <w:p>
      <w:pPr>
        <w:pStyle w:val="Heading2"/>
      </w:pPr>
      <w:r>
        <w:t xml:space="preserve">4. Regulatory Framework</w:t>
      </w:r>
    </w:p>
    <w:p>
      <w:pPr>
        <w:pStyle w:val="FirstParagraph"/>
      </w:pPr>
      <w:r>
        <w:t xml:space="preserve">All electrical work must comply with the following regulations and standards:</w:t>
      </w:r>
    </w:p>
    <w:p>
      <w:pPr>
        <w:numPr>
          <w:ilvl w:val="0"/>
          <w:numId w:val="1002"/>
        </w:numPr>
        <w:pStyle w:val="Compact"/>
      </w:pPr>
      <w:r>
        <w:rPr>
          <w:bCs/>
          <w:b/>
        </w:rPr>
        <w:t xml:space="preserve">CEI 64-8:</w:t>
      </w:r>
      <w:r>
        <w:t xml:space="preserve"> </w:t>
      </w:r>
      <w:r>
        <w:t xml:space="preserve">Italian standard for low-voltage electrical installations.</w:t>
      </w:r>
    </w:p>
    <w:p>
      <w:pPr>
        <w:numPr>
          <w:ilvl w:val="0"/>
          <w:numId w:val="1002"/>
        </w:numPr>
        <w:pStyle w:val="Compact"/>
      </w:pPr>
      <w:r>
        <w:rPr>
          <w:bCs/>
          <w:b/>
        </w:rPr>
        <w:t xml:space="preserve">CEI 0-21:</w:t>
      </w:r>
      <w:r>
        <w:t xml:space="preserve"> </w:t>
      </w:r>
      <w:r>
        <w:t xml:space="preserve">Guidelines for electrical safety in buildings.</w:t>
      </w:r>
    </w:p>
    <w:p>
      <w:pPr>
        <w:numPr>
          <w:ilvl w:val="0"/>
          <w:numId w:val="1002"/>
        </w:numPr>
        <w:pStyle w:val="Compact"/>
      </w:pPr>
      <w:r>
        <w:rPr>
          <w:bCs/>
          <w:b/>
        </w:rPr>
        <w:t xml:space="preserve">Italian Legislative Decree 81/2008:</w:t>
      </w:r>
      <w:r>
        <w:t xml:space="preserve"> </w:t>
      </w:r>
      <w:r>
        <w:t xml:space="preserve">Occupational health and safety regulations.</w:t>
      </w:r>
    </w:p>
    <w:p>
      <w:pPr>
        <w:numPr>
          <w:ilvl w:val="0"/>
          <w:numId w:val="1002"/>
        </w:numPr>
        <w:pStyle w:val="Compact"/>
      </w:pPr>
      <w:r>
        <w:rPr>
          <w:bCs/>
          <w:b/>
        </w:rPr>
        <w:t xml:space="preserve">Local Rome Regulations:</w:t>
      </w:r>
      <w:r>
        <w:t xml:space="preserve"> </w:t>
      </w:r>
      <w:r>
        <w:t xml:space="preserve">Specific municipal guidelines for electrical installations in historical and protected areas.</w:t>
      </w:r>
    </w:p>
    <w:bookmarkEnd w:id="24"/>
    <w:bookmarkStart w:id="25" w:name="equipment-and-tools"/>
    <w:p>
      <w:pPr>
        <w:pStyle w:val="Heading2"/>
      </w:pPr>
      <w:r>
        <w:t xml:space="preserve">5. Equipment and Tools</w:t>
      </w:r>
    </w:p>
    <w:p>
      <w:pPr>
        <w:pStyle w:val="FirstParagraph"/>
      </w:pPr>
      <w:r>
        <w:t xml:space="preserve">The following equipment and tools are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Multimeter</w:t>
            </w:r>
          </w:p>
        </w:tc>
        <w:tc>
          <w:tcPr/>
          <w:p>
            <w:pPr>
              <w:pStyle w:val="Compact"/>
              <w:jc w:val="left"/>
            </w:pPr>
            <w:r>
              <w:t xml:space="preserve">For measuring voltage, current, and resistance.</w:t>
            </w:r>
          </w:p>
        </w:tc>
        <w:tc>
          <w:tcPr/>
          <w:p>
            <w:pPr>
              <w:pStyle w:val="Compact"/>
              <w:jc w:val="left"/>
            </w:pPr>
            <w:r>
              <w:t xml:space="preserve">2</w:t>
            </w:r>
          </w:p>
        </w:tc>
      </w:tr>
      <w:tr>
        <w:tc>
          <w:tcPr/>
          <w:p>
            <w:pPr>
              <w:pStyle w:val="Compact"/>
              <w:jc w:val="left"/>
            </w:pPr>
            <w:r>
              <w:t xml:space="preserve">Insulation Tester</w:t>
            </w:r>
          </w:p>
        </w:tc>
        <w:tc>
          <w:tcPr/>
          <w:p>
            <w:pPr>
              <w:pStyle w:val="Compact"/>
              <w:jc w:val="left"/>
            </w:pPr>
            <w:r>
              <w:t xml:space="preserve">For testing insulation resistance.</w:t>
            </w:r>
          </w:p>
        </w:tc>
        <w:tc>
          <w:tcPr/>
          <w:p>
            <w:pPr>
              <w:pStyle w:val="Compact"/>
              <w:jc w:val="left"/>
            </w:pPr>
            <w:r>
              <w:t xml:space="preserve">1</w:t>
            </w:r>
          </w:p>
        </w:tc>
      </w:tr>
      <w:tr>
        <w:tc>
          <w:tcPr/>
          <w:p>
            <w:pPr>
              <w:pStyle w:val="Compact"/>
              <w:jc w:val="left"/>
            </w:pPr>
            <w:r>
              <w:t xml:space="preserve">Earth Fault Loop Impedance Tester</w:t>
            </w:r>
          </w:p>
        </w:tc>
        <w:tc>
          <w:tcPr/>
          <w:p>
            <w:pPr>
              <w:pStyle w:val="Compact"/>
              <w:jc w:val="left"/>
            </w:pPr>
            <w:r>
              <w:t xml:space="preserve">For measuring earth fault loop impedance.</w:t>
            </w:r>
          </w:p>
        </w:tc>
        <w:tc>
          <w:tcPr/>
          <w:p>
            <w:pPr>
              <w:pStyle w:val="Compact"/>
              <w:jc w:val="left"/>
            </w:pPr>
            <w:r>
              <w:t xml:space="preserve">1</w:t>
            </w:r>
          </w:p>
        </w:tc>
      </w:tr>
      <w:tr>
        <w:tc>
          <w:tcPr/>
          <w:p>
            <w:pPr>
              <w:pStyle w:val="Compact"/>
              <w:jc w:val="left"/>
            </w:pPr>
            <w:r>
              <w:t xml:space="preserve">Thermal Imaging Camera</w:t>
            </w:r>
          </w:p>
        </w:tc>
        <w:tc>
          <w:tcPr/>
          <w:p>
            <w:pPr>
              <w:pStyle w:val="Compact"/>
              <w:jc w:val="left"/>
            </w:pPr>
            <w:r>
              <w:t xml:space="preserve">For detecting overheating components.</w:t>
            </w:r>
          </w:p>
        </w:tc>
        <w:tc>
          <w:tcPr/>
          <w:p>
            <w:pPr>
              <w:pStyle w:val="Compact"/>
              <w:jc w:val="left"/>
            </w:pPr>
            <w:r>
              <w:t xml:space="preserve">1</w:t>
            </w:r>
          </w:p>
        </w:tc>
      </w:tr>
      <w:tr>
        <w:tc>
          <w:tcPr/>
          <w:p>
            <w:pPr>
              <w:pStyle w:val="Compact"/>
              <w:jc w:val="left"/>
            </w:pPr>
            <w:r>
              <w:t xml:space="preserve">Personal Protective Equipment (PPE)</w:t>
            </w:r>
          </w:p>
        </w:tc>
        <w:tc>
          <w:tcPr/>
          <w:p>
            <w:pPr>
              <w:pStyle w:val="Compact"/>
              <w:jc w:val="left"/>
            </w:pPr>
            <w:r>
              <w:t xml:space="preserve">Insulated gloves, safety glasses, and helmets.</w:t>
            </w:r>
          </w:p>
        </w:tc>
        <w:tc>
          <w:tcPr/>
          <w:p>
            <w:pPr>
              <w:pStyle w:val="Compact"/>
              <w:jc w:val="left"/>
            </w:pPr>
            <w:r>
              <w:t xml:space="preserve">As needed</w:t>
            </w:r>
          </w:p>
        </w:tc>
      </w:tr>
    </w:tbl>
    <w:bookmarkEnd w:id="25"/>
    <w:bookmarkStart w:id="30" w:name="procedure"/>
    <w:p>
      <w:pPr>
        <w:pStyle w:val="Heading2"/>
      </w:pPr>
      <w:r>
        <w:t xml:space="preserve">6. Procedure</w:t>
      </w:r>
    </w:p>
    <w:bookmarkStart w:id="26" w:name="pre-experiment-preparation"/>
    <w:p>
      <w:pPr>
        <w:pStyle w:val="Heading3"/>
      </w:pPr>
      <w:r>
        <w:t xml:space="preserve">6.1 Pre-Experiment Preparation</w:t>
      </w:r>
    </w:p>
    <w:p>
      <w:pPr>
        <w:numPr>
          <w:ilvl w:val="0"/>
          <w:numId w:val="1003"/>
        </w:numPr>
        <w:pStyle w:val="Compact"/>
      </w:pPr>
      <w:r>
        <w:t xml:space="preserve">Obtain necessary permits and approvals from local authorities in Rome.</w:t>
      </w:r>
    </w:p>
    <w:p>
      <w:pPr>
        <w:numPr>
          <w:ilvl w:val="0"/>
          <w:numId w:val="1003"/>
        </w:numPr>
        <w:pStyle w:val="Compact"/>
      </w:pPr>
      <w:r>
        <w:t xml:space="preserve">Review the building's electrical plans and history.</w:t>
      </w:r>
    </w:p>
    <w:p>
      <w:pPr>
        <w:numPr>
          <w:ilvl w:val="0"/>
          <w:numId w:val="1003"/>
        </w:numPr>
        <w:pStyle w:val="Compact"/>
      </w:pPr>
      <w:r>
        <w:t xml:space="preserve">Brief the electricians on the protocol and safety procedures.</w:t>
      </w:r>
    </w:p>
    <w:p>
      <w:pPr>
        <w:numPr>
          <w:ilvl w:val="0"/>
          <w:numId w:val="1003"/>
        </w:numPr>
        <w:pStyle w:val="Compact"/>
      </w:pPr>
      <w:r>
        <w:t xml:space="preserve">Ensure all equipment is calibrated and in good working condition.</w:t>
      </w:r>
    </w:p>
    <w:bookmarkEnd w:id="26"/>
    <w:bookmarkStart w:id="27" w:name="safety-checks"/>
    <w:p>
      <w:pPr>
        <w:pStyle w:val="Heading3"/>
      </w:pPr>
      <w:r>
        <w:t xml:space="preserve">6.2 Safety Checks</w:t>
      </w:r>
    </w:p>
    <w:p>
      <w:pPr>
        <w:numPr>
          <w:ilvl w:val="0"/>
          <w:numId w:val="1004"/>
        </w:numPr>
        <w:pStyle w:val="Compact"/>
      </w:pPr>
      <w:r>
        <w:t xml:space="preserve">Verify that all power sources are isolated and locked out.</w:t>
      </w:r>
    </w:p>
    <w:p>
      <w:pPr>
        <w:numPr>
          <w:ilvl w:val="0"/>
          <w:numId w:val="1004"/>
        </w:numPr>
        <w:pStyle w:val="Compact"/>
      </w:pPr>
      <w:r>
        <w:t xml:space="preserve">Use PPE as required.</w:t>
      </w:r>
    </w:p>
    <w:p>
      <w:pPr>
        <w:numPr>
          <w:ilvl w:val="0"/>
          <w:numId w:val="1004"/>
        </w:numPr>
        <w:pStyle w:val="Compact"/>
      </w:pPr>
      <w:r>
        <w:t xml:space="preserve">Conduct a risk assessment specific to the site in Rome.</w:t>
      </w:r>
    </w:p>
    <w:bookmarkEnd w:id="27"/>
    <w:bookmarkStart w:id="28" w:name="testing-procedures"/>
    <w:p>
      <w:pPr>
        <w:pStyle w:val="Heading3"/>
      </w:pPr>
      <w:r>
        <w:t xml:space="preserve">6.3 Testing Procedures</w:t>
      </w:r>
    </w:p>
    <w:p>
      <w:pPr>
        <w:numPr>
          <w:ilvl w:val="0"/>
          <w:numId w:val="1005"/>
        </w:numPr>
        <w:pStyle w:val="Compact"/>
      </w:pPr>
      <w:r>
        <w:rPr>
          <w:bCs/>
          <w:b/>
        </w:rPr>
        <w:t xml:space="preserve">Visual Inspection:</w:t>
      </w:r>
      <w:r>
        <w:t xml:space="preserve"> </w:t>
      </w:r>
      <w:r>
        <w:t xml:space="preserve">Check for signs of wear, damage, or improper installation.</w:t>
      </w:r>
    </w:p>
    <w:p>
      <w:pPr>
        <w:numPr>
          <w:ilvl w:val="0"/>
          <w:numId w:val="1005"/>
        </w:numPr>
        <w:pStyle w:val="Compact"/>
      </w:pPr>
      <w:r>
        <w:rPr>
          <w:bCs/>
          <w:b/>
        </w:rPr>
        <w:t xml:space="preserve">Continuity Testing:</w:t>
      </w:r>
      <w:r>
        <w:t xml:space="preserve"> </w:t>
      </w:r>
      <w:r>
        <w:t xml:space="preserve">Ensure all circuits are continuous and properly connected.</w:t>
      </w:r>
    </w:p>
    <w:p>
      <w:pPr>
        <w:numPr>
          <w:ilvl w:val="0"/>
          <w:numId w:val="1005"/>
        </w:numPr>
        <w:pStyle w:val="Compact"/>
      </w:pPr>
      <w:r>
        <w:rPr>
          <w:bCs/>
          <w:b/>
        </w:rPr>
        <w:t xml:space="preserve">Insulation Resistance Testing:</w:t>
      </w:r>
      <w:r>
        <w:t xml:space="preserve"> </w:t>
      </w:r>
      <w:r>
        <w:t xml:space="preserve">Measure insulation resistance to prevent leakage currents.</w:t>
      </w:r>
    </w:p>
    <w:p>
      <w:pPr>
        <w:numPr>
          <w:ilvl w:val="0"/>
          <w:numId w:val="1005"/>
        </w:numPr>
        <w:pStyle w:val="Compact"/>
      </w:pPr>
      <w:r>
        <w:rPr>
          <w:bCs/>
          <w:b/>
        </w:rPr>
        <w:t xml:space="preserve">Earth Fault Loop Impedance Testing:</w:t>
      </w:r>
      <w:r>
        <w:t xml:space="preserve"> </w:t>
      </w:r>
      <w:r>
        <w:t xml:space="preserve">Verify that the earth fault loop impedance is within acceptable limits.</w:t>
      </w:r>
    </w:p>
    <w:p>
      <w:pPr>
        <w:numPr>
          <w:ilvl w:val="0"/>
          <w:numId w:val="1005"/>
        </w:numPr>
        <w:pStyle w:val="Compact"/>
      </w:pPr>
      <w:r>
        <w:rPr>
          <w:bCs/>
          <w:b/>
        </w:rPr>
        <w:t xml:space="preserve">Thermal Imaging:</w:t>
      </w:r>
      <w:r>
        <w:t xml:space="preserve"> </w:t>
      </w:r>
      <w:r>
        <w:t xml:space="preserve">Use thermal imaging to detect overheating components.</w:t>
      </w:r>
    </w:p>
    <w:p>
      <w:pPr>
        <w:numPr>
          <w:ilvl w:val="0"/>
          <w:numId w:val="1005"/>
        </w:numPr>
        <w:pStyle w:val="Compact"/>
      </w:pPr>
      <w:r>
        <w:rPr>
          <w:bCs/>
          <w:b/>
        </w:rPr>
        <w:t xml:space="preserve">Load Testing:</w:t>
      </w:r>
      <w:r>
        <w:t xml:space="preserve"> </w:t>
      </w:r>
      <w:r>
        <w:t xml:space="preserve">Simulate normal and peak load conditions to assess system performance.</w:t>
      </w:r>
    </w:p>
    <w:bookmarkEnd w:id="28"/>
    <w:bookmarkStart w:id="29" w:name="documentation"/>
    <w:p>
      <w:pPr>
        <w:pStyle w:val="Heading3"/>
      </w:pPr>
      <w:r>
        <w:t xml:space="preserve">6.4 Documentation</w:t>
      </w:r>
    </w:p>
    <w:p>
      <w:pPr>
        <w:numPr>
          <w:ilvl w:val="0"/>
          <w:numId w:val="1006"/>
        </w:numPr>
        <w:pStyle w:val="Compact"/>
      </w:pPr>
      <w:r>
        <w:t xml:space="preserve">Record all test results and observations.</w:t>
      </w:r>
    </w:p>
    <w:p>
      <w:pPr>
        <w:numPr>
          <w:ilvl w:val="0"/>
          <w:numId w:val="1006"/>
        </w:numPr>
        <w:pStyle w:val="Compact"/>
      </w:pPr>
      <w:r>
        <w:t xml:space="preserve">Document any non-compliances or hazards identified.</w:t>
      </w:r>
    </w:p>
    <w:p>
      <w:pPr>
        <w:numPr>
          <w:ilvl w:val="0"/>
          <w:numId w:val="1006"/>
        </w:numPr>
        <w:pStyle w:val="Compact"/>
      </w:pPr>
      <w:r>
        <w:t xml:space="preserve">Prepare a detailed report for the building owner and relevant authorities.</w:t>
      </w:r>
    </w:p>
    <w:bookmarkEnd w:id="29"/>
    <w:bookmarkEnd w:id="30"/>
    <w:bookmarkStart w:id="31" w:name="data-analysis"/>
    <w:p>
      <w:pPr>
        <w:pStyle w:val="Heading2"/>
      </w:pPr>
      <w:r>
        <w:t xml:space="preserve">7. Data Analysis</w:t>
      </w:r>
    </w:p>
    <w:p>
      <w:pPr>
        <w:pStyle w:val="FirstParagraph"/>
      </w:pPr>
      <w:r>
        <w:t xml:space="preserve">All data collected during the experiment will be analyzed to:</w:t>
      </w:r>
    </w:p>
    <w:p>
      <w:pPr>
        <w:numPr>
          <w:ilvl w:val="0"/>
          <w:numId w:val="1007"/>
        </w:numPr>
        <w:pStyle w:val="Compact"/>
      </w:pPr>
      <w:r>
        <w:t xml:space="preserve">Determine the overall safety and efficiency of the electrical installations.</w:t>
      </w:r>
    </w:p>
    <w:p>
      <w:pPr>
        <w:numPr>
          <w:ilvl w:val="0"/>
          <w:numId w:val="1007"/>
        </w:numPr>
        <w:pStyle w:val="Compact"/>
      </w:pPr>
      <w:r>
        <w:t xml:space="preserve">Identify trends and common issues in Rome's electrical infrastructure.</w:t>
      </w:r>
    </w:p>
    <w:p>
      <w:pPr>
        <w:numPr>
          <w:ilvl w:val="0"/>
          <w:numId w:val="1007"/>
        </w:numPr>
        <w:pStyle w:val="Compact"/>
      </w:pPr>
      <w:r>
        <w:t xml:space="preserve">Provide recommendations for improvements and best practices.</w:t>
      </w:r>
    </w:p>
    <w:bookmarkEnd w:id="31"/>
    <w:bookmarkStart w:id="32" w:name="reporting"/>
    <w:p>
      <w:pPr>
        <w:pStyle w:val="Heading2"/>
      </w:pPr>
      <w:r>
        <w:t xml:space="preserve">8. Reporting</w:t>
      </w:r>
    </w:p>
    <w:p>
      <w:pPr>
        <w:pStyle w:val="FirstParagraph"/>
      </w:pPr>
      <w:r>
        <w:t xml:space="preserve">A comprehensive report will be prepared, including:</w:t>
      </w:r>
    </w:p>
    <w:p>
      <w:pPr>
        <w:numPr>
          <w:ilvl w:val="0"/>
          <w:numId w:val="1008"/>
        </w:numPr>
        <w:pStyle w:val="Compact"/>
      </w:pPr>
      <w:r>
        <w:t xml:space="preserve">Summary of findings.</w:t>
      </w:r>
    </w:p>
    <w:p>
      <w:pPr>
        <w:numPr>
          <w:ilvl w:val="0"/>
          <w:numId w:val="1008"/>
        </w:numPr>
        <w:pStyle w:val="Compact"/>
      </w:pPr>
      <w:r>
        <w:t xml:space="preserve">Detailed test results.</w:t>
      </w:r>
    </w:p>
    <w:p>
      <w:pPr>
        <w:numPr>
          <w:ilvl w:val="0"/>
          <w:numId w:val="1008"/>
        </w:numPr>
        <w:pStyle w:val="Compact"/>
      </w:pPr>
      <w:r>
        <w:t xml:space="preserve">Photographs and diagrams.</w:t>
      </w:r>
    </w:p>
    <w:p>
      <w:pPr>
        <w:numPr>
          <w:ilvl w:val="0"/>
          <w:numId w:val="1008"/>
        </w:numPr>
        <w:pStyle w:val="Compact"/>
      </w:pPr>
      <w:r>
        <w:t xml:space="preserve">Recommendations for corrective actions.</w:t>
      </w:r>
    </w:p>
    <w:p>
      <w:pPr>
        <w:numPr>
          <w:ilvl w:val="0"/>
          <w:numId w:val="1008"/>
        </w:numPr>
        <w:pStyle w:val="Compact"/>
      </w:pPr>
      <w:r>
        <w:t xml:space="preserve">Compliance status with CEI and local regulations.</w:t>
      </w:r>
    </w:p>
    <w:bookmarkEnd w:id="32"/>
    <w:bookmarkStart w:id="33" w:name="training-and-development"/>
    <w:p>
      <w:pPr>
        <w:pStyle w:val="Heading2"/>
      </w:pPr>
      <w:r>
        <w:t xml:space="preserve">9. Training and Development</w:t>
      </w:r>
    </w:p>
    <w:p>
      <w:pPr>
        <w:pStyle w:val="FirstParagraph"/>
      </w:pPr>
      <w:r>
        <w:t xml:space="preserve">This protocol also serves as a training tool for electricians in Rome. Participants will gain hands-on experience with:</w:t>
      </w:r>
    </w:p>
    <w:p>
      <w:pPr>
        <w:numPr>
          <w:ilvl w:val="0"/>
          <w:numId w:val="1009"/>
        </w:numPr>
        <w:pStyle w:val="Compact"/>
      </w:pPr>
      <w:r>
        <w:t xml:space="preserve">Advanced testing equipment.</w:t>
      </w:r>
    </w:p>
    <w:p>
      <w:pPr>
        <w:numPr>
          <w:ilvl w:val="0"/>
          <w:numId w:val="1009"/>
        </w:numPr>
        <w:pStyle w:val="Compact"/>
      </w:pPr>
      <w:r>
        <w:t xml:space="preserve">Interpretation of test results.</w:t>
      </w:r>
    </w:p>
    <w:p>
      <w:pPr>
        <w:numPr>
          <w:ilvl w:val="0"/>
          <w:numId w:val="1009"/>
        </w:numPr>
        <w:pStyle w:val="Compact"/>
      </w:pPr>
      <w:r>
        <w:t xml:space="preserve">Application of CEI standards in real-world scenarios.</w:t>
      </w:r>
    </w:p>
    <w:p>
      <w:pPr>
        <w:numPr>
          <w:ilvl w:val="0"/>
          <w:numId w:val="1009"/>
        </w:numPr>
        <w:pStyle w:val="Compact"/>
      </w:pPr>
      <w:r>
        <w:t xml:space="preserve">Best practices for electrical safety and efficiency.</w:t>
      </w:r>
    </w:p>
    <w:bookmarkEnd w:id="33"/>
    <w:bookmarkStart w:id="34" w:name="conclusion"/>
    <w:p>
      <w:pPr>
        <w:pStyle w:val="Heading2"/>
      </w:pPr>
      <w:r>
        <w:t xml:space="preserve">10. Conclusion</w:t>
      </w:r>
    </w:p>
    <w:p>
      <w:pPr>
        <w:pStyle w:val="FirstParagraph"/>
      </w:pPr>
      <w:r>
        <w:t xml:space="preserve">This Experiment Protocol provides a structured approach to evaluating and improving electrical installations in Rome, Italy. By adhering to this protocol, electricians can ensure the safety, reliability, and efficiency of electrical systems, contributing to the well-being of residents and businesses in Rome.</w:t>
      </w:r>
    </w:p>
    <w:bookmarkEnd w:id="34"/>
    <w:bookmarkStart w:id="35" w:name="references"/>
    <w:p>
      <w:pPr>
        <w:pStyle w:val="Heading2"/>
      </w:pPr>
      <w:r>
        <w:t xml:space="preserve">11. References</w:t>
      </w:r>
    </w:p>
    <w:p>
      <w:pPr>
        <w:numPr>
          <w:ilvl w:val="0"/>
          <w:numId w:val="1010"/>
        </w:numPr>
        <w:pStyle w:val="Compact"/>
      </w:pPr>
      <w:r>
        <w:t xml:space="preserve">CEI 64-8: Italian Standard for Low-Voltage Electrical Installations.</w:t>
      </w:r>
    </w:p>
    <w:p>
      <w:pPr>
        <w:numPr>
          <w:ilvl w:val="0"/>
          <w:numId w:val="1010"/>
        </w:numPr>
        <w:pStyle w:val="Compact"/>
      </w:pPr>
      <w:r>
        <w:t xml:space="preserve">CEI 0-21: Guidelines for Electrical Safety in Buildings.</w:t>
      </w:r>
    </w:p>
    <w:p>
      <w:pPr>
        <w:numPr>
          <w:ilvl w:val="0"/>
          <w:numId w:val="1010"/>
        </w:numPr>
        <w:pStyle w:val="Compact"/>
      </w:pPr>
      <w:r>
        <w:t xml:space="preserve">Italian Legislative Decree 81/2008: Occupational Health and Safety.</w:t>
      </w:r>
    </w:p>
    <w:p>
      <w:pPr>
        <w:numPr>
          <w:ilvl w:val="0"/>
          <w:numId w:val="1010"/>
        </w:numPr>
        <w:pStyle w:val="Compact"/>
      </w:pPr>
      <w:r>
        <w:t xml:space="preserve">Local Rome Municipal Regulations on Electrical Installations.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Safety and Efficiency in Rome, Italy</dc:title>
  <dc:creator/>
  <dc:language>en</dc:language>
  <cp:keywords/>
  <dcterms:created xsi:type="dcterms:W3CDTF">2026-10-10T01:16:46Z</dcterms:created>
  <dcterms:modified xsi:type="dcterms:W3CDTF">2026-10-10T01:16:46Z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