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Almaty</w:t>
      </w:r>
    </w:p>
    <w:bookmarkStart w:id="20" w:name="Xd60ce7e54874694570223e6e21f4115e7f3a754"/>
    <w:p>
      <w:pPr>
        <w:pStyle w:val="Heading1"/>
      </w:pPr>
      <w:r>
        <w:t xml:space="preserve">Experiment Protocol: Electrical Infrastructure Assessment and Safety Compliance</w:t>
      </w:r>
    </w:p>
    <w:p>
      <w:pPr>
        <w:pStyle w:val="FirstParagraph"/>
      </w:pPr>
      <w:r>
        <w:rPr>
          <w:bCs/>
          <w:b/>
        </w:rPr>
        <w:t xml:space="preserve">Location:</w:t>
      </w:r>
      <w:r>
        <w:t xml:space="preserve"> </w:t>
      </w:r>
      <w:r>
        <w:t xml:space="preserve">Almaty, Kazakhstan</w:t>
      </w:r>
    </w:p>
    <w:p>
      <w:pPr>
        <w:pStyle w:val="BodyText"/>
      </w:pPr>
      <w:r>
        <w:rPr>
          <w:bCs/>
          <w:b/>
        </w:rPr>
        <w:t xml:space="preserve">Target Profession:</w:t>
      </w:r>
      <w:r>
        <w:t xml:space="preserve"> </w:t>
      </w:r>
      <w:r>
        <w:t xml:space="preserve">Certified Electrician</w:t>
      </w:r>
    </w:p>
    <w:p>
      <w:pPr>
        <w:pStyle w:val="BodyText"/>
      </w:pPr>
      <w:r>
        <w:rPr>
          <w:bCs/>
          <w:b/>
        </w:rPr>
        <w:t xml:space="preserve">Protocol ID:</w:t>
      </w:r>
      <w:r>
        <w:t xml:space="preserve"> </w:t>
      </w:r>
      <w:r>
        <w:t xml:space="preserve">ALM-ELEC-2023-001</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procedures required for a certified</w:t>
      </w:r>
      <w:r>
        <w:t xml:space="preserve"> </w:t>
      </w:r>
      <w:r>
        <w:rPr>
          <w:bCs/>
          <w:b/>
        </w:rPr>
        <w:t xml:space="preserve">Electrician</w:t>
      </w:r>
      <w:r>
        <w:t xml:space="preserve"> </w:t>
      </w:r>
      <w:r>
        <w:t xml:space="preserve">operating within the jurisdiction of</w:t>
      </w:r>
      <w:r>
        <w:t xml:space="preserve"> </w:t>
      </w:r>
      <w:r>
        <w:rPr>
          <w:bCs/>
          <w:b/>
        </w:rPr>
        <w:t xml:space="preserve">Kazakhstan Almaty</w:t>
      </w:r>
      <w:r>
        <w:t xml:space="preserve">. The primary objective of this protocol is to evaluate the safety, efficiency, and regulatory compliance of electrical installations in residential and commercial buildings. Given the rapid urbanization and modernization efforts in Almaty, ensuring that electrical systems meet both local standards (GOST) and international safety norms is critical.</w:t>
      </w:r>
    </w:p>
    <w:p>
      <w:pPr>
        <w:pStyle w:val="BodyText"/>
      </w:pPr>
      <w:r>
        <w:t xml:space="preserve">The protocol is designed to test the electrician's ability to diagnose complex electrical faults, verify grounding integrity, and assess load distribution under varying environmental conditions typical of the Almaty region. This document serves as a mandatory guideline for all field experiments conducted by electrical professionals in this area.</w:t>
      </w:r>
    </w:p>
    <w:bookmarkEnd w:id="21"/>
    <w:bookmarkStart w:id="22" w:name="regulatory-framework-and-standards"/>
    <w:p>
      <w:pPr>
        <w:pStyle w:val="Heading2"/>
      </w:pPr>
      <w:r>
        <w:t xml:space="preserve">2. Regulatory Framework and Standards</w:t>
      </w:r>
    </w:p>
    <w:p>
      <w:pPr>
        <w:pStyle w:val="FirstParagraph"/>
      </w:pPr>
      <w:r>
        <w:t xml:space="preserve">All experiments and assessments must adhere strictly to the following regulations applicable in Kazakhstan:</w:t>
      </w:r>
    </w:p>
    <w:p>
      <w:pPr>
        <w:numPr>
          <w:ilvl w:val="0"/>
          <w:numId w:val="1001"/>
        </w:numPr>
        <w:pStyle w:val="Compact"/>
      </w:pPr>
      <w:r>
        <w:rPr>
          <w:bCs/>
          <w:b/>
        </w:rPr>
        <w:t xml:space="preserve">GOST Standards:</w:t>
      </w:r>
      <w:r>
        <w:t xml:space="preserve"> </w:t>
      </w:r>
      <w:r>
        <w:t xml:space="preserve">Compliance with the State Standards of the Republic of Kazakhstan regarding electrical installations.</w:t>
      </w:r>
    </w:p>
    <w:p>
      <w:pPr>
        <w:numPr>
          <w:ilvl w:val="0"/>
          <w:numId w:val="1001"/>
        </w:numPr>
        <w:pStyle w:val="Compact"/>
      </w:pPr>
      <w:r>
        <w:rPr>
          <w:bCs/>
          <w:b/>
        </w:rPr>
        <w:t xml:space="preserve">Local Almaty Regulations:</w:t>
      </w:r>
      <w:r>
        <w:t xml:space="preserve"> </w:t>
      </w:r>
      <w:r>
        <w:t xml:space="preserve">Specific municipal codes regarding high-rise electrical safety and fire prevention.</w:t>
      </w:r>
    </w:p>
    <w:p>
      <w:pPr>
        <w:numPr>
          <w:ilvl w:val="0"/>
          <w:numId w:val="1001"/>
        </w:numPr>
        <w:pStyle w:val="Compact"/>
      </w:pPr>
      <w:r>
        <w:rPr>
          <w:bCs/>
          <w:b/>
        </w:rPr>
        <w:t xml:space="preserve">IEC Standards:</w:t>
      </w:r>
      <w:r>
        <w:t xml:space="preserve"> </w:t>
      </w:r>
      <w:r>
        <w:t xml:space="preserve">Where local standards are silent, International Electrotechnical Commission guidelines shall apply.</w:t>
      </w:r>
    </w:p>
    <w:p>
      <w:pPr>
        <w:pStyle w:val="FirstParagraph"/>
      </w:pPr>
      <w:r>
        <w:t xml:space="preserve">The</w:t>
      </w:r>
      <w:r>
        <w:t xml:space="preserve"> </w:t>
      </w:r>
      <w:r>
        <w:rPr>
          <w:bCs/>
          <w:b/>
        </w:rPr>
        <w:t xml:space="preserve">Electrician</w:t>
      </w:r>
      <w:r>
        <w:t xml:space="preserve"> </w:t>
      </w:r>
      <w:r>
        <w:t xml:space="preserve">must possess a valid license issued by the relevant Kazakhstani authorities and must demonstrate knowledge of these regulations before commencing any experiment.</w:t>
      </w:r>
    </w:p>
    <w:bookmarkEnd w:id="22"/>
    <w:bookmarkStart w:id="23" w:name="scope-of-the-experiment"/>
    <w:p>
      <w:pPr>
        <w:pStyle w:val="Heading2"/>
      </w:pPr>
      <w:r>
        <w:t xml:space="preserve">3. Scope of the Experiment</w:t>
      </w:r>
    </w:p>
    <w:p>
      <w:pPr>
        <w:pStyle w:val="FirstParagraph"/>
      </w:pPr>
      <w:r>
        <w:t xml:space="preserve">This protocol covers the following key areas of electrical assessment:</w:t>
      </w:r>
    </w:p>
    <w:p>
      <w:pPr>
        <w:numPr>
          <w:ilvl w:val="0"/>
          <w:numId w:val="1002"/>
        </w:numPr>
        <w:pStyle w:val="Compact"/>
      </w:pPr>
      <w:r>
        <w:t xml:space="preserve">Insulation resistance testing of wiring systems.</w:t>
      </w:r>
    </w:p>
    <w:p>
      <w:pPr>
        <w:numPr>
          <w:ilvl w:val="0"/>
          <w:numId w:val="1002"/>
        </w:numPr>
        <w:pStyle w:val="Compact"/>
      </w:pPr>
      <w:r>
        <w:t xml:space="preserve">Verification of protective earthing and bonding.</w:t>
      </w:r>
    </w:p>
    <w:p>
      <w:pPr>
        <w:numPr>
          <w:ilvl w:val="0"/>
          <w:numId w:val="1002"/>
        </w:numPr>
        <w:pStyle w:val="Compact"/>
      </w:pPr>
      <w:r>
        <w:t xml:space="preserve">Load testing of distribution boards.</w:t>
      </w:r>
    </w:p>
    <w:p>
      <w:pPr>
        <w:numPr>
          <w:ilvl w:val="0"/>
          <w:numId w:val="1002"/>
        </w:numPr>
        <w:pStyle w:val="Compact"/>
      </w:pPr>
      <w:r>
        <w:t xml:space="preserve">Assessment of residual current devices (RCDs) and circuit breakers.</w:t>
      </w:r>
    </w:p>
    <w:p>
      <w:pPr>
        <w:numPr>
          <w:ilvl w:val="0"/>
          <w:numId w:val="1002"/>
        </w:numPr>
        <w:pStyle w:val="Compact"/>
      </w:pPr>
      <w:r>
        <w:t xml:space="preserve">Thermal imaging analysis of connections to detect overheating.</w:t>
      </w:r>
    </w:p>
    <w:p>
      <w:pPr>
        <w:pStyle w:val="FirstParagraph"/>
      </w:pPr>
      <w:r>
        <w:t xml:space="preserve">The scope is limited to low-voltage systems (up to 1000V AC) commonly found in Almaty's residential and commercial sectors.</w:t>
      </w:r>
    </w:p>
    <w:bookmarkEnd w:id="23"/>
    <w:bookmarkStart w:id="24" w:name="equipment-and-tools"/>
    <w:p>
      <w:pPr>
        <w:pStyle w:val="Heading2"/>
      </w:pPr>
      <w:r>
        <w:t xml:space="preserve">4. Equipment and Tools</w:t>
      </w:r>
    </w:p>
    <w:p>
      <w:pPr>
        <w:pStyle w:val="FirstParagraph"/>
      </w:pPr>
      <w:r>
        <w:t xml:space="preserve">The</w:t>
      </w:r>
      <w:r>
        <w:t xml:space="preserve"> </w:t>
      </w:r>
      <w:r>
        <w:rPr>
          <w:bCs/>
          <w:b/>
        </w:rPr>
        <w:t xml:space="preserve">Electrician</w:t>
      </w:r>
      <w:r>
        <w:t xml:space="preserve"> </w:t>
      </w:r>
      <w:r>
        <w:t xml:space="preserve">must utilize calibrated and certified equipment. The following tools are mandatory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Multimeter</w:t>
            </w:r>
          </w:p>
        </w:tc>
        <w:tc>
          <w:tcPr/>
          <w:p>
            <w:pPr>
              <w:pStyle w:val="Compact"/>
              <w:jc w:val="left"/>
            </w:pPr>
            <w:r>
              <w:t xml:space="preserve">Cat III 1000V rated</w:t>
            </w:r>
          </w:p>
        </w:tc>
        <w:tc>
          <w:tcPr/>
          <w:p>
            <w:pPr>
              <w:pStyle w:val="Compact"/>
              <w:jc w:val="left"/>
            </w:pPr>
            <w:r>
              <w:t xml:space="preserve">Voltage and continuity measurement</w:t>
            </w:r>
          </w:p>
        </w:tc>
      </w:tr>
      <w:tr>
        <w:tc>
          <w:tcPr/>
          <w:p>
            <w:pPr>
              <w:pStyle w:val="Compact"/>
              <w:jc w:val="left"/>
            </w:pPr>
            <w:r>
              <w:t xml:space="preserve">Insulation Tester</w:t>
            </w:r>
          </w:p>
        </w:tc>
        <w:tc>
          <w:tcPr/>
          <w:p>
            <w:pPr>
              <w:pStyle w:val="Compact"/>
              <w:jc w:val="left"/>
            </w:pPr>
            <w:r>
              <w:t xml:space="preserve">500V DC output</w:t>
            </w:r>
          </w:p>
        </w:tc>
        <w:tc>
          <w:tcPr/>
          <w:p>
            <w:pPr>
              <w:pStyle w:val="Compact"/>
              <w:jc w:val="left"/>
            </w:pPr>
            <w:r>
              <w:t xml:space="preserve">Measuring insulation resistance</w:t>
            </w:r>
          </w:p>
        </w:tc>
      </w:tr>
      <w:tr>
        <w:tc>
          <w:tcPr/>
          <w:p>
            <w:pPr>
              <w:pStyle w:val="Compact"/>
              <w:jc w:val="left"/>
            </w:pPr>
            <w:r>
              <w:t xml:space="preserve">Earth Resistance Tester</w:t>
            </w:r>
          </w:p>
        </w:tc>
        <w:tc>
          <w:tcPr/>
          <w:p>
            <w:pPr>
              <w:pStyle w:val="Compact"/>
              <w:jc w:val="left"/>
            </w:pPr>
            <w:r>
              <w:t xml:space="preserve">Fall-of-potential method</w:t>
            </w:r>
          </w:p>
        </w:tc>
        <w:tc>
          <w:tcPr/>
          <w:p>
            <w:pPr>
              <w:pStyle w:val="Compact"/>
              <w:jc w:val="left"/>
            </w:pPr>
            <w:r>
              <w:t xml:space="preserve">Verifying grounding integrity</w:t>
            </w:r>
          </w:p>
        </w:tc>
      </w:tr>
      <w:tr>
        <w:tc>
          <w:tcPr/>
          <w:p>
            <w:pPr>
              <w:pStyle w:val="Compact"/>
              <w:jc w:val="left"/>
            </w:pPr>
            <w:r>
              <w:t xml:space="preserve">Thermal Camera</w:t>
            </w:r>
          </w:p>
        </w:tc>
        <w:tc>
          <w:tcPr/>
          <w:p>
            <w:pPr>
              <w:pStyle w:val="Compact"/>
              <w:jc w:val="left"/>
            </w:pPr>
            <w:r>
              <w:t xml:space="preserve">Infrared imaging</w:t>
            </w:r>
          </w:p>
        </w:tc>
        <w:tc>
          <w:tcPr/>
          <w:p>
            <w:pPr>
              <w:pStyle w:val="Compact"/>
              <w:jc w:val="left"/>
            </w:pPr>
            <w:r>
              <w:t xml:space="preserve">Detecting hotspots in connections</w:t>
            </w:r>
          </w:p>
        </w:tc>
      </w:tr>
      <w:tr>
        <w:tc>
          <w:tcPr/>
          <w:p>
            <w:pPr>
              <w:pStyle w:val="Compact"/>
              <w:jc w:val="left"/>
            </w:pPr>
            <w:r>
              <w:t xml:space="preserve">PPE</w:t>
            </w:r>
          </w:p>
        </w:tc>
        <w:tc>
          <w:tcPr/>
          <w:p>
            <w:pPr>
              <w:pStyle w:val="Compact"/>
              <w:jc w:val="left"/>
            </w:pPr>
            <w:r>
              <w:t xml:space="preserve">Insulated gloves, safety glasses, arc-flash suit</w:t>
            </w:r>
          </w:p>
        </w:tc>
        <w:tc>
          <w:tcPr/>
          <w:p>
            <w:pPr>
              <w:pStyle w:val="Compact"/>
              <w:jc w:val="left"/>
            </w:pPr>
            <w:r>
              <w:t xml:space="preserve">Personal protection</w:t>
            </w:r>
          </w:p>
        </w:tc>
      </w:tr>
    </w:tbl>
    <w:bookmarkEnd w:id="24"/>
    <w:bookmarkStart w:id="25" w:name="safety-precautions"/>
    <w:p>
      <w:pPr>
        <w:pStyle w:val="Heading2"/>
      </w:pPr>
      <w:r>
        <w:t xml:space="preserve">5. Safety Precautions</w:t>
      </w:r>
    </w:p>
    <w:p>
      <w:pPr>
        <w:pStyle w:val="FirstParagraph"/>
      </w:pPr>
      <w:r>
        <w:t xml:space="preserve">Safety is the paramount concern in this Experiment Protocol. Failure to adhere to these precautions may result in severe injury or fatality.</w:t>
      </w:r>
    </w:p>
    <w:p>
      <w:pPr>
        <w:numPr>
          <w:ilvl w:val="0"/>
          <w:numId w:val="1003"/>
        </w:numPr>
        <w:pStyle w:val="Compact"/>
      </w:pPr>
      <w:r>
        <w:rPr>
          <w:bCs/>
          <w:b/>
        </w:rPr>
        <w:t xml:space="preserve">Lockout/Tagout (LOTO):</w:t>
      </w:r>
      <w:r>
        <w:t xml:space="preserve"> </w:t>
      </w:r>
      <w:r>
        <w:t xml:space="preserve">Before any testing, the</w:t>
      </w:r>
      <w:r>
        <w:t xml:space="preserve"> </w:t>
      </w:r>
      <w:r>
        <w:rPr>
          <w:bCs/>
          <w:b/>
        </w:rPr>
        <w:t xml:space="preserve">Electrician</w:t>
      </w:r>
      <w:r>
        <w:t xml:space="preserve"> </w:t>
      </w:r>
      <w:r>
        <w:t xml:space="preserve">must isolate the power source and apply LOTO procedures to prevent accidental re-energization.</w:t>
      </w:r>
    </w:p>
    <w:p>
      <w:pPr>
        <w:numPr>
          <w:ilvl w:val="0"/>
          <w:numId w:val="1003"/>
        </w:numPr>
        <w:pStyle w:val="Compact"/>
      </w:pPr>
      <w:r>
        <w:rPr>
          <w:bCs/>
          <w:b/>
        </w:rPr>
        <w:t xml:space="preserve">Environmental Awareness:</w:t>
      </w:r>
      <w:r>
        <w:t xml:space="preserve"> </w:t>
      </w:r>
      <w:r>
        <w:t xml:space="preserve">In</w:t>
      </w:r>
      <w:r>
        <w:t xml:space="preserve"> </w:t>
      </w:r>
      <w:r>
        <w:rPr>
          <w:bCs/>
          <w:b/>
        </w:rPr>
        <w:t xml:space="preserve">Kazakhstan Almaty</w:t>
      </w:r>
      <w:r>
        <w:t xml:space="preserve">, weather conditions can vary. Ensure that outdoor testing is not conducted during heavy rain or snow to prevent short circuits and electrocution.</w:t>
      </w:r>
    </w:p>
    <w:p>
      <w:pPr>
        <w:numPr>
          <w:ilvl w:val="0"/>
          <w:numId w:val="1003"/>
        </w:numPr>
        <w:pStyle w:val="Compact"/>
      </w:pPr>
      <w:r>
        <w:rPr>
          <w:bCs/>
          <w:b/>
        </w:rPr>
        <w:t xml:space="preserve">Fire Safety:</w:t>
      </w:r>
      <w:r>
        <w:t xml:space="preserve"> </w:t>
      </w:r>
      <w:r>
        <w:t xml:space="preserve">Keep fire extinguishers rated for electrical fires (Class C) nearby at all times.</w:t>
      </w:r>
    </w:p>
    <w:p>
      <w:pPr>
        <w:numPr>
          <w:ilvl w:val="0"/>
          <w:numId w:val="1003"/>
        </w:numPr>
        <w:pStyle w:val="Compact"/>
      </w:pPr>
      <w:r>
        <w:rPr>
          <w:bCs/>
          <w:b/>
        </w:rPr>
        <w:t xml:space="preserve">Communication:</w:t>
      </w:r>
      <w:r>
        <w:t xml:space="preserve"> </w:t>
      </w:r>
      <w:r>
        <w:t xml:space="preserve">Maintain clear communication with building occupants and other workers in the area.</w:t>
      </w:r>
    </w:p>
    <w:bookmarkEnd w:id="25"/>
    <w:bookmarkStart w:id="31" w:name="experimental-procedures"/>
    <w:p>
      <w:pPr>
        <w:pStyle w:val="Heading2"/>
      </w:pPr>
      <w:r>
        <w:t xml:space="preserve">6. Experimental Procedures</w:t>
      </w:r>
    </w:p>
    <w:bookmarkStart w:id="26" w:name="visual-inspection"/>
    <w:p>
      <w:pPr>
        <w:pStyle w:val="Heading3"/>
      </w:pPr>
      <w:r>
        <w:t xml:space="preserve">6.1. Visual Inspection</w:t>
      </w:r>
    </w:p>
    <w:p>
      <w:pPr>
        <w:pStyle w:val="FirstParagraph"/>
      </w:pPr>
      <w:r>
        <w:t xml:space="preserve">The</w:t>
      </w:r>
      <w:r>
        <w:t xml:space="preserve"> </w:t>
      </w:r>
      <w:r>
        <w:rPr>
          <w:bCs/>
          <w:b/>
        </w:rPr>
        <w:t xml:space="preserve">Electrician</w:t>
      </w:r>
      <w:r>
        <w:t xml:space="preserve"> </w:t>
      </w:r>
      <w:r>
        <w:t xml:space="preserve">shall begin with a thorough visual inspection of the electrical panel, wiring, and outlets. Look for signs of wear, corrosion, or improper installation. Document any anomalies with photographs.</w:t>
      </w:r>
    </w:p>
    <w:bookmarkEnd w:id="26"/>
    <w:bookmarkStart w:id="27" w:name="insulation-resistance-test"/>
    <w:p>
      <w:pPr>
        <w:pStyle w:val="Heading3"/>
      </w:pPr>
      <w:r>
        <w:t xml:space="preserve">6.2. Insulation Resistance Test</w:t>
      </w:r>
    </w:p>
    <w:p>
      <w:pPr>
        <w:pStyle w:val="FirstParagraph"/>
      </w:pPr>
      <w:r>
        <w:t xml:space="preserve">Using the insulation tester, measure the resistance between live and neutral conductors, and between live/neutral and earth. The minimum acceptable resistance is 1 MΩ. Record all values in the data log.</w:t>
      </w:r>
    </w:p>
    <w:bookmarkEnd w:id="27"/>
    <w:bookmarkStart w:id="28" w:name="earth-resistance-test"/>
    <w:p>
      <w:pPr>
        <w:pStyle w:val="Heading3"/>
      </w:pPr>
      <w:r>
        <w:t xml:space="preserve">6.3. Earth Resistance Test</w:t>
      </w:r>
    </w:p>
    <w:p>
      <w:pPr>
        <w:pStyle w:val="FirstParagraph"/>
      </w:pPr>
      <w:r>
        <w:t xml:space="preserve">Perform the earth resistance test using the fall-of-potential method. The resistance should not exceed 4 Ω for residential installations in Almaty. If higher, investigate the grounding electrode system.</w:t>
      </w:r>
    </w:p>
    <w:bookmarkEnd w:id="28"/>
    <w:bookmarkStart w:id="29" w:name="load-testing"/>
    <w:p>
      <w:pPr>
        <w:pStyle w:val="Heading3"/>
      </w:pPr>
      <w:r>
        <w:t xml:space="preserve">6.4. Load Testing</w:t>
      </w:r>
    </w:p>
    <w:p>
      <w:pPr>
        <w:pStyle w:val="FirstParagraph"/>
      </w:pPr>
      <w:r>
        <w:t xml:space="preserve">Gradually apply load to the circuits and monitor voltage drop and current draw. Ensure that no circuit exceeds 80% of its rated capacity. Use the thermal camera to check for overheating at connections.</w:t>
      </w:r>
    </w:p>
    <w:bookmarkEnd w:id="29"/>
    <w:bookmarkStart w:id="30" w:name="rcd-and-circuit-breaker-testing"/>
    <w:p>
      <w:pPr>
        <w:pStyle w:val="Heading3"/>
      </w:pPr>
      <w:r>
        <w:t xml:space="preserve">6.5. RCD and Circuit Breaker Testing</w:t>
      </w:r>
    </w:p>
    <w:p>
      <w:pPr>
        <w:pStyle w:val="FirstParagraph"/>
      </w:pPr>
      <w:r>
        <w:t xml:space="preserve">Test the trip time and current of all RCDs and circuit breakers. Ensure they operate within the specified parameters to provide adequate protection against faults.</w:t>
      </w:r>
    </w:p>
    <w:bookmarkEnd w:id="30"/>
    <w:bookmarkEnd w:id="31"/>
    <w:bookmarkStart w:id="32" w:name="data-recording-and-reporting"/>
    <w:p>
      <w:pPr>
        <w:pStyle w:val="Heading2"/>
      </w:pPr>
      <w:r>
        <w:t xml:space="preserve">7. Data Recording and Reporting</w:t>
      </w:r>
    </w:p>
    <w:p>
      <w:pPr>
        <w:pStyle w:val="FirstParagraph"/>
      </w:pPr>
      <w:r>
        <w:t xml:space="preserve">All data collected during the experiment must be recorded accurately. The</w:t>
      </w:r>
      <w:r>
        <w:t xml:space="preserve"> </w:t>
      </w:r>
      <w:r>
        <w:rPr>
          <w:bCs/>
          <w:b/>
        </w:rPr>
        <w:t xml:space="preserve">Electrician</w:t>
      </w:r>
      <w:r>
        <w:t xml:space="preserve"> </w:t>
      </w:r>
      <w:r>
        <w:t xml:space="preserve">shall prepare a detailed report including:</w:t>
      </w:r>
    </w:p>
    <w:p>
      <w:pPr>
        <w:numPr>
          <w:ilvl w:val="0"/>
          <w:numId w:val="1004"/>
        </w:numPr>
        <w:pStyle w:val="Compact"/>
      </w:pPr>
      <w:r>
        <w:t xml:space="preserve">Test results and measurements.</w:t>
      </w:r>
    </w:p>
    <w:p>
      <w:pPr>
        <w:numPr>
          <w:ilvl w:val="0"/>
          <w:numId w:val="1004"/>
        </w:numPr>
        <w:pStyle w:val="Compact"/>
      </w:pPr>
      <w:r>
        <w:t xml:space="preserve">Photographs of any defects or issues.</w:t>
      </w:r>
    </w:p>
    <w:p>
      <w:pPr>
        <w:numPr>
          <w:ilvl w:val="0"/>
          <w:numId w:val="1004"/>
        </w:numPr>
        <w:pStyle w:val="Compact"/>
      </w:pPr>
      <w:r>
        <w:t xml:space="preserve">Recommendations for corrective actions.</w:t>
      </w:r>
    </w:p>
    <w:p>
      <w:pPr>
        <w:numPr>
          <w:ilvl w:val="0"/>
          <w:numId w:val="1004"/>
        </w:numPr>
        <w:pStyle w:val="Compact"/>
      </w:pPr>
      <w:r>
        <w:t xml:space="preserve">Compliance status with local and international standards.</w:t>
      </w:r>
    </w:p>
    <w:p>
      <w:pPr>
        <w:pStyle w:val="FirstParagraph"/>
      </w:pPr>
      <w:r>
        <w:t xml:space="preserve">The report must be submitted to the relevant authorities or building management within 48 hours of completing the experiment.</w:t>
      </w:r>
    </w:p>
    <w:bookmarkEnd w:id="32"/>
    <w:bookmarkStart w:id="33" w:name="conclusion"/>
    <w:p>
      <w:pPr>
        <w:pStyle w:val="Heading2"/>
      </w:pPr>
      <w:r>
        <w:t xml:space="preserve">8. Conclusion</w:t>
      </w:r>
    </w:p>
    <w:p>
      <w:pPr>
        <w:pStyle w:val="FirstParagraph"/>
      </w:pPr>
      <w:r>
        <w:t xml:space="preserve">This Experiment Protocol provides a comprehensive framework for</w:t>
      </w:r>
      <w:r>
        <w:t xml:space="preserve"> </w:t>
      </w:r>
      <w:r>
        <w:rPr>
          <w:bCs/>
          <w:b/>
        </w:rPr>
        <w:t xml:space="preserve">Electrician</w:t>
      </w:r>
      <w:r>
        <w:t xml:space="preserve">s in</w:t>
      </w:r>
      <w:r>
        <w:t xml:space="preserve"> </w:t>
      </w:r>
      <w:r>
        <w:rPr>
          <w:bCs/>
          <w:b/>
        </w:rPr>
        <w:t xml:space="preserve">Kazakhstan Almaty</w:t>
      </w:r>
      <w:r>
        <w:t xml:space="preserve"> </w:t>
      </w:r>
      <w:r>
        <w:t xml:space="preserve">to assess and ensure the safety and efficiency of electrical installations. By following these procedures, professionals can contribute to the reliability of the city's electrical infrastructure and protect lives and property from electrical hazards.</w:t>
      </w:r>
    </w:p>
    <w:p>
      <w:pPr>
        <w:pStyle w:val="BodyText"/>
      </w:pPr>
      <w:r>
        <w:rPr>
          <w:iCs/>
          <w:i/>
        </w:rPr>
        <w:t xml:space="preserve">End of Document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in Almaty</dc:title>
  <dc:creator/>
  <dc:language>en</dc:language>
  <cp:keywords/>
  <dcterms:created xsi:type="dcterms:W3CDTF">2026-10-10T05:48:37Z</dcterms:created>
  <dcterms:modified xsi:type="dcterms:W3CDTF">2026-10-10T05:48:37Z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