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Installation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Nairobi,</w:t>
      </w:r>
      <w:r>
        <w:t xml:space="preserve"> </w:t>
      </w:r>
      <w:r>
        <w:t xml:space="preserve">Kenya</w:t>
      </w:r>
    </w:p>
    <w:bookmarkStart w:id="20" w:name="X8454a3c7979a169c9d6512f446e394c2d16ed22"/>
    <w:p>
      <w:pPr>
        <w:pStyle w:val="Heading1"/>
      </w:pPr>
      <w:r>
        <w:t xml:space="preserve">Experiment Protocol: Electrical Installation Safety and Efficiency</w:t>
      </w:r>
    </w:p>
    <w:p>
      <w:pPr>
        <w:pStyle w:val="FirstParagraph"/>
      </w:pPr>
      <w:r>
        <w:rPr>
          <w:bCs/>
          <w:b/>
        </w:rPr>
        <w:t xml:space="preserve">Location:</w:t>
      </w:r>
      <w:r>
        <w:t xml:space="preserve"> </w:t>
      </w:r>
      <w:r>
        <w:t xml:space="preserve">Nairobi, Kenya</w:t>
      </w:r>
    </w:p>
    <w:p>
      <w:pPr>
        <w:pStyle w:val="BodyText"/>
      </w:pPr>
      <w:r>
        <w:rPr>
          <w:bCs/>
          <w:b/>
        </w:rPr>
        <w:t xml:space="preserve">Target Profession:</w:t>
      </w:r>
      <w:r>
        <w:t xml:space="preserve"> </w:t>
      </w:r>
      <w:r>
        <w:t xml:space="preserve">Licensed Electrician</w:t>
      </w:r>
    </w:p>
    <w:p>
      <w:pPr>
        <w:pStyle w:val="BodyText"/>
      </w:pPr>
      <w:r>
        <w:rPr>
          <w:bCs/>
          <w:b/>
        </w:rPr>
        <w:t xml:space="preserve">Protocol ID:</w:t>
      </w:r>
      <w:r>
        <w:t xml:space="preserve"> </w:t>
      </w:r>
      <w:r>
        <w:t xml:space="preserve">KE-NBO-ELEC-2024-001</w:t>
      </w:r>
    </w:p>
    <w:p>
      <w:pPr>
        <w:pStyle w:val="BodyText"/>
      </w:pPr>
      <w:r>
        <w:rPr>
          <w:bCs/>
          <w:b/>
        </w:rPr>
        <w:t xml:space="preserve">Date:</w:t>
      </w:r>
      <w:r>
        <w:t xml:space="preserve"> </w:t>
      </w:r>
      <w:r>
        <w:t xml:space="preserve">October 26, 2024</w:t>
      </w:r>
    </w:p>
    <w:bookmarkEnd w:id="20"/>
    <w:bookmarkStart w:id="21" w:name="introduction-and-objective"/>
    <w:p>
      <w:pPr>
        <w:pStyle w:val="Heading2"/>
      </w:pPr>
      <w:r>
        <w:t xml:space="preserve">1. Introduction and Objective</w:t>
      </w:r>
    </w:p>
    <w:p>
      <w:pPr>
        <w:pStyle w:val="FirstParagraph"/>
      </w:pPr>
      <w:r>
        <w:t xml:space="preserve">This document outlines the standardized Experiment Protocol for evaluating the competency, safety adherence, and technical efficiency of an Electrician operating within the urban and peri-urban environments of Nairobi, Kenya. The rapid urbanization of Nairobi has led to complex electrical demands, necessitating rigorous testing of electrical installations to ensure compliance with the Kenyan Electricity Act and the Kenya Bureau of Standards (KEBS) regulations.</w:t>
      </w:r>
    </w:p>
    <w:p>
      <w:pPr>
        <w:pStyle w:val="BodyText"/>
      </w:pPr>
      <w:r>
        <w:t xml:space="preserve">The primary objective of this experiment is to simulate real-world electrical scenarios common in Nairobi residential and commercial sectors. The Electrician will be assessed on their ability to diagnose faults, install circuits, and implement safety measures under controlled conditions that mimic local infrastructure challenges, such as voltage fluctuations and high ambient temperatures.</w:t>
      </w:r>
    </w:p>
    <w:bookmarkEnd w:id="21"/>
    <w:bookmarkStart w:id="22" w:name="scope-and-regulatory-framework"/>
    <w:p>
      <w:pPr>
        <w:pStyle w:val="Heading2"/>
      </w:pPr>
      <w:r>
        <w:t xml:space="preserve">2. Scope and Regulatory Framework</w:t>
      </w:r>
    </w:p>
    <w:p>
      <w:pPr>
        <w:pStyle w:val="FirstParagraph"/>
      </w:pPr>
      <w:r>
        <w:t xml:space="preserve">This protocol applies to all electrical works conducted within the Nairobi Metropolitan Area. The experiment is designed to verify compliance with the following regulatory frameworks:</w:t>
      </w:r>
    </w:p>
    <w:p>
      <w:pPr>
        <w:numPr>
          <w:ilvl w:val="0"/>
          <w:numId w:val="1001"/>
        </w:numPr>
        <w:pStyle w:val="Compact"/>
      </w:pPr>
      <w:r>
        <w:rPr>
          <w:bCs/>
          <w:b/>
        </w:rPr>
        <w:t xml:space="preserve">Energy and Petroleum Regulatory Authority (EPRA) Guidelines:</w:t>
      </w:r>
      <w:r>
        <w:t xml:space="preserve"> </w:t>
      </w:r>
      <w:r>
        <w:t xml:space="preserve">Ensuring that all installations meet national safety standards.</w:t>
      </w:r>
    </w:p>
    <w:p>
      <w:pPr>
        <w:numPr>
          <w:ilvl w:val="0"/>
          <w:numId w:val="1001"/>
        </w:numPr>
        <w:pStyle w:val="Compact"/>
      </w:pPr>
      <w:r>
        <w:rPr>
          <w:bCs/>
          <w:b/>
        </w:rPr>
        <w:t xml:space="preserve">Kenya Electricity Generating Company (KenGen) Standards:</w:t>
      </w:r>
      <w:r>
        <w:t xml:space="preserve"> </w:t>
      </w:r>
      <w:r>
        <w:t xml:space="preserve">Adherence to grid connection requirements.</w:t>
      </w:r>
    </w:p>
    <w:p>
      <w:pPr>
        <w:numPr>
          <w:ilvl w:val="0"/>
          <w:numId w:val="1001"/>
        </w:numPr>
        <w:pStyle w:val="Compact"/>
      </w:pPr>
      <w:r>
        <w:rPr>
          <w:bCs/>
          <w:b/>
        </w:rPr>
        <w:t xml:space="preserve">KEBS KS E 1000:</w:t>
      </w:r>
      <w:r>
        <w:t xml:space="preserve"> </w:t>
      </w:r>
      <w:r>
        <w:t xml:space="preserve">The Kenyan standard for electrical installations in buildings.</w:t>
      </w:r>
    </w:p>
    <w:p>
      <w:pPr>
        <w:pStyle w:val="FirstParagraph"/>
      </w:pPr>
      <w:r>
        <w:t xml:space="preserve">The Electrician must demonstrate proficiency in handling both single-phase and three-phase systems, which are prevalent in Nairobi's mixed-use developments.</w:t>
      </w:r>
    </w:p>
    <w:bookmarkEnd w:id="22"/>
    <w:bookmarkStart w:id="23" w:name="experimental-setup-and-environment"/>
    <w:p>
      <w:pPr>
        <w:pStyle w:val="Heading2"/>
      </w:pPr>
      <w:r>
        <w:t xml:space="preserve">3. Experimental Setup and Environment</w:t>
      </w:r>
    </w:p>
    <w:p>
      <w:pPr>
        <w:pStyle w:val="FirstParagraph"/>
      </w:pPr>
      <w:r>
        <w:t xml:space="preserve">The experiment will be conducted in a controlled training facility located in Nairobi, designed to replicate typical Kenyan housing structures. The setup includes:</w:t>
      </w:r>
    </w:p>
    <w:p>
      <w:pPr>
        <w:numPr>
          <w:ilvl w:val="0"/>
          <w:numId w:val="1002"/>
        </w:numPr>
        <w:pStyle w:val="Compact"/>
      </w:pPr>
      <w:r>
        <w:rPr>
          <w:bCs/>
          <w:b/>
        </w:rPr>
        <w:t xml:space="preserve">Power Supply Simulation:</w:t>
      </w:r>
      <w:r>
        <w:t xml:space="preserve"> </w:t>
      </w:r>
      <w:r>
        <w:t xml:space="preserve">A variable power supply unit capable of simulating the 240V/50Hz standard used in Kenya, including simulated voltage sags and surges common in the national grid.</w:t>
      </w:r>
    </w:p>
    <w:p>
      <w:pPr>
        <w:numPr>
          <w:ilvl w:val="0"/>
          <w:numId w:val="1002"/>
        </w:numPr>
        <w:pStyle w:val="Compact"/>
      </w:pPr>
      <w:r>
        <w:rPr>
          <w:bCs/>
          <w:b/>
        </w:rPr>
        <w:t xml:space="preserve">Installation Board:</w:t>
      </w:r>
      <w:r>
        <w:t xml:space="preserve"> </w:t>
      </w:r>
      <w:r>
        <w:t xml:space="preserve">A mock distribution board featuring miniature circuit breakers (MCBs), residual current devices (RCDs), and surge protectors.</w:t>
      </w:r>
    </w:p>
    <w:p>
      <w:pPr>
        <w:numPr>
          <w:ilvl w:val="0"/>
          <w:numId w:val="1002"/>
        </w:numPr>
        <w:pStyle w:val="Compact"/>
      </w:pPr>
      <w:r>
        <w:rPr>
          <w:bCs/>
          <w:b/>
        </w:rPr>
        <w:t xml:space="preserve">Wiring Infrastructure:</w:t>
      </w:r>
      <w:r>
        <w:t xml:space="preserve"> </w:t>
      </w:r>
      <w:r>
        <w:t xml:space="preserve">Standard PVC-insulated copper cables of varying gauges, consistent with materials sourced from local Nairobi hardware markets.</w:t>
      </w:r>
    </w:p>
    <w:p>
      <w:pPr>
        <w:numPr>
          <w:ilvl w:val="0"/>
          <w:numId w:val="1002"/>
        </w:numPr>
        <w:pStyle w:val="Compact"/>
      </w:pPr>
      <w:r>
        <w:rPr>
          <w:bCs/>
          <w:b/>
        </w:rPr>
        <w:t xml:space="preserve">Environmental Controls:</w:t>
      </w:r>
      <w:r>
        <w:t xml:space="preserve"> </w:t>
      </w:r>
      <w:r>
        <w:t xml:space="preserve">The testing area will maintain a temperature range of 25°C to 35°C to reflect Nairobi's typical climate conditions.</w:t>
      </w:r>
    </w:p>
    <w:bookmarkEnd w:id="23"/>
    <w:bookmarkStart w:id="27" w:name="methodology-and-procedures"/>
    <w:p>
      <w:pPr>
        <w:pStyle w:val="Heading2"/>
      </w:pPr>
      <w:r>
        <w:t xml:space="preserve">4. Methodology and Procedures</w:t>
      </w:r>
    </w:p>
    <w:p>
      <w:pPr>
        <w:pStyle w:val="FirstParagraph"/>
      </w:pPr>
      <w:r>
        <w:t xml:space="preserve">The Electrician will be required to complete three distinct phases of the experiment. Each phase is timed and evaluated based on technical accuracy and safety protocol adherence.</w:t>
      </w:r>
    </w:p>
    <w:bookmarkStart w:id="24" w:name="X8cc2ae9103539962276ef559476d64a98b0374f"/>
    <w:p>
      <w:pPr>
        <w:pStyle w:val="Heading3"/>
      </w:pPr>
      <w:r>
        <w:t xml:space="preserve">Phase 1: Safety Assessment and Preparation</w:t>
      </w:r>
    </w:p>
    <w:p>
      <w:pPr>
        <w:pStyle w:val="FirstParagraph"/>
      </w:pPr>
      <w:r>
        <w:t xml:space="preserve">Before commencing any work, the Electrician must demonstrate proper use of Personal Protective Equipment (PPE), including insulated gloves, safety goggles, and non-conductive footwear. The candidate must perform a Lockout/Tagout (LOTO) procedure on the main supply to ensure zero energy state. This phase tests the Electrician's awareness of electrocution risks, a critical concern in Nairobi's densely populated areas.</w:t>
      </w:r>
    </w:p>
    <w:bookmarkEnd w:id="24"/>
    <w:bookmarkStart w:id="25" w:name="phase-2-circuit-installation-and-wiring"/>
    <w:p>
      <w:pPr>
        <w:pStyle w:val="Heading3"/>
      </w:pPr>
      <w:r>
        <w:t xml:space="preserve">Phase 2: Circuit Installation and Wiring</w:t>
      </w:r>
    </w:p>
    <w:p>
      <w:pPr>
        <w:pStyle w:val="FirstParagraph"/>
      </w:pPr>
      <w:r>
        <w:t xml:space="preserve">The Electrician will install a complete lighting and power circuit for a simulated residential unit. This includes:</w:t>
      </w:r>
    </w:p>
    <w:p>
      <w:pPr>
        <w:numPr>
          <w:ilvl w:val="0"/>
          <w:numId w:val="1003"/>
        </w:numPr>
        <w:pStyle w:val="Compact"/>
      </w:pPr>
      <w:r>
        <w:t xml:space="preserve">Routing cables through conduit systems, ensuring proper bending radii and protection against mechanical damage.</w:t>
      </w:r>
    </w:p>
    <w:p>
      <w:pPr>
        <w:numPr>
          <w:ilvl w:val="0"/>
          <w:numId w:val="1003"/>
        </w:numPr>
        <w:pStyle w:val="Compact"/>
      </w:pPr>
      <w:r>
        <w:t xml:space="preserve">Terminating wires at sockets, switches, and the distribution board using approved methods.</w:t>
      </w:r>
    </w:p>
    <w:p>
      <w:pPr>
        <w:numPr>
          <w:ilvl w:val="0"/>
          <w:numId w:val="1003"/>
        </w:numPr>
        <w:pStyle w:val="Compact"/>
      </w:pPr>
      <w:r>
        <w:t xml:space="preserve">Ensuring correct color coding (Brown for Live, Blue for Neutral, Green/Yellow for Earth) as per Kenyan standards.</w:t>
      </w:r>
    </w:p>
    <w:bookmarkEnd w:id="25"/>
    <w:bookmarkStart w:id="26" w:name="phase-3-fault-diagnosis-and-testing"/>
    <w:p>
      <w:pPr>
        <w:pStyle w:val="Heading3"/>
      </w:pPr>
      <w:r>
        <w:t xml:space="preserve">Phase 3: Fault Diagnosis and Testing</w:t>
      </w:r>
    </w:p>
    <w:p>
      <w:pPr>
        <w:pStyle w:val="FirstParagraph"/>
      </w:pPr>
      <w:r>
        <w:t xml:space="preserve">After installation, the Electrician must use multimeters and insulation resistance testers to verify the integrity of the circuit. The candidate will be presented with a pre-set fault (e.g., an open circuit or earth leakage) and must diagnose and rectify the issue within a specified timeframe. This phase evaluates the Electrician's problem-solving skills and familiarity with diagnostic tools.</w:t>
      </w:r>
    </w:p>
    <w:bookmarkEnd w:id="26"/>
    <w:bookmarkEnd w:id="27"/>
    <w:bookmarkStart w:id="28" w:name="safety-protocols-and-risk-management"/>
    <w:p>
      <w:pPr>
        <w:pStyle w:val="Heading2"/>
      </w:pPr>
      <w:r>
        <w:t xml:space="preserve">5. Safety Protocols and Risk Management</w:t>
      </w:r>
    </w:p>
    <w:p>
      <w:pPr>
        <w:pStyle w:val="FirstParagraph"/>
      </w:pPr>
      <w:r>
        <w:t xml:space="preserve">Safety is paramount in this Experiment Protocol. The following measures are strictly enforced:</w:t>
      </w:r>
    </w:p>
    <w:p>
      <w:pPr>
        <w:numPr>
          <w:ilvl w:val="0"/>
          <w:numId w:val="1004"/>
        </w:numPr>
        <w:pStyle w:val="Compact"/>
      </w:pPr>
      <w:r>
        <w:rPr>
          <w:bCs/>
          <w:b/>
        </w:rPr>
        <w:t xml:space="preserve">Emergency Shutdown:</w:t>
      </w:r>
      <w:r>
        <w:t xml:space="preserve"> </w:t>
      </w:r>
      <w:r>
        <w:t xml:space="preserve">A clearly marked emergency stop button is available to cut power instantly in case of an accident.</w:t>
      </w:r>
    </w:p>
    <w:p>
      <w:pPr>
        <w:numPr>
          <w:ilvl w:val="0"/>
          <w:numId w:val="1004"/>
        </w:numPr>
        <w:pStyle w:val="Compact"/>
      </w:pPr>
      <w:r>
        <w:rPr>
          <w:bCs/>
          <w:b/>
        </w:rPr>
        <w:t xml:space="preserve">Fire Safety:</w:t>
      </w:r>
      <w:r>
        <w:t xml:space="preserve"> </w:t>
      </w:r>
      <w:r>
        <w:t xml:space="preserve">Fire extinguishers rated for electrical fires (Class C) are positioned within 5 meters of the testing area.</w:t>
      </w:r>
    </w:p>
    <w:p>
      <w:pPr>
        <w:numPr>
          <w:ilvl w:val="0"/>
          <w:numId w:val="1004"/>
        </w:numPr>
        <w:pStyle w:val="Compact"/>
      </w:pPr>
      <w:r>
        <w:rPr>
          <w:bCs/>
          <w:b/>
        </w:rPr>
        <w:t xml:space="preserve">Supervision:</w:t>
      </w:r>
      <w:r>
        <w:t xml:space="preserve"> </w:t>
      </w:r>
      <w:r>
        <w:t xml:space="preserve">A senior certified electrician or safety officer will monitor the experiment continuously to intervene if unsafe practices are observed.</w:t>
      </w:r>
    </w:p>
    <w:p>
      <w:pPr>
        <w:pStyle w:val="FirstParagraph"/>
      </w:pPr>
      <w:r>
        <w:t xml:space="preserve">Any violation of safety protocols, such as working on live circuits without justification or failure to use PPE, will result in immediate disqualification of the Electrician from the experiment.</w:t>
      </w:r>
    </w:p>
    <w:bookmarkEnd w:id="28"/>
    <w:bookmarkStart w:id="29" w:name="evaluation-criteria"/>
    <w:p>
      <w:pPr>
        <w:pStyle w:val="Heading2"/>
      </w:pPr>
      <w:r>
        <w:t xml:space="preserve">6. Evaluation Criteria</w:t>
      </w:r>
    </w:p>
    <w:p>
      <w:pPr>
        <w:pStyle w:val="FirstParagraph"/>
      </w:pPr>
      <w:r>
        <w:t xml:space="preserve">The performance of the Electrician will be scored based on the following criteria:</w:t>
      </w:r>
    </w:p>
    <w:p>
      <w:pPr>
        <w:numPr>
          <w:ilvl w:val="0"/>
          <w:numId w:val="1005"/>
        </w:numPr>
        <w:pStyle w:val="Compact"/>
      </w:pPr>
      <w:r>
        <w:rPr>
          <w:bCs/>
          <w:b/>
        </w:rPr>
        <w:t xml:space="preserve">Technical Accuracy (40%):</w:t>
      </w:r>
      <w:r>
        <w:t xml:space="preserve"> </w:t>
      </w:r>
      <w:r>
        <w:t xml:space="preserve">Correctness of wiring, termination, and circuit functionality.</w:t>
      </w:r>
    </w:p>
    <w:p>
      <w:pPr>
        <w:numPr>
          <w:ilvl w:val="0"/>
          <w:numId w:val="1005"/>
        </w:numPr>
        <w:pStyle w:val="Compact"/>
      </w:pPr>
      <w:r>
        <w:rPr>
          <w:bCs/>
          <w:b/>
        </w:rPr>
        <w:t xml:space="preserve">Safety Compliance (30%):</w:t>
      </w:r>
      <w:r>
        <w:t xml:space="preserve"> </w:t>
      </w:r>
      <w:r>
        <w:t xml:space="preserve">Adherence to PPE usage, LOTO procedures, and general site safety.</w:t>
      </w:r>
    </w:p>
    <w:p>
      <w:pPr>
        <w:numPr>
          <w:ilvl w:val="0"/>
          <w:numId w:val="1005"/>
        </w:numPr>
        <w:pStyle w:val="Compact"/>
      </w:pPr>
      <w:r>
        <w:rPr>
          <w:bCs/>
          <w:b/>
        </w:rPr>
        <w:t xml:space="preserve">Efficiency (20%):</w:t>
      </w:r>
      <w:r>
        <w:t xml:space="preserve"> </w:t>
      </w:r>
      <w:r>
        <w:t xml:space="preserve">Time taken to complete tasks without compromising quality.</w:t>
      </w:r>
    </w:p>
    <w:p>
      <w:pPr>
        <w:numPr>
          <w:ilvl w:val="0"/>
          <w:numId w:val="1005"/>
        </w:numPr>
        <w:pStyle w:val="Compact"/>
      </w:pPr>
      <w:r>
        <w:rPr>
          <w:bCs/>
          <w:b/>
        </w:rPr>
        <w:t xml:space="preserve">Regulatory Knowledge (10%):</w:t>
      </w:r>
      <w:r>
        <w:t xml:space="preserve"> </w:t>
      </w:r>
      <w:r>
        <w:t xml:space="preserve">Ability to reference and apply KEBS and EPRA standards during the experiment.</w:t>
      </w:r>
    </w:p>
    <w:p>
      <w:pPr>
        <w:pStyle w:val="FirstParagraph"/>
      </w:pPr>
      <w:r>
        <w:t xml:space="preserve">A minimum score of 75% is required for the Electrician to be deemed competent under this protocol.</w:t>
      </w:r>
    </w:p>
    <w:bookmarkEnd w:id="29"/>
    <w:bookmarkStart w:id="30" w:name="reporting-and-documentation"/>
    <w:p>
      <w:pPr>
        <w:pStyle w:val="Heading2"/>
      </w:pPr>
      <w:r>
        <w:t xml:space="preserve">7. Reporting and Documentation</w:t>
      </w:r>
    </w:p>
    <w:p>
      <w:pPr>
        <w:pStyle w:val="FirstParagraph"/>
      </w:pPr>
      <w:r>
        <w:t xml:space="preserve">Upon completion of the experiment, a detailed report will be generated. This report will include:</w:t>
      </w:r>
    </w:p>
    <w:p>
      <w:pPr>
        <w:numPr>
          <w:ilvl w:val="0"/>
          <w:numId w:val="1006"/>
        </w:numPr>
        <w:pStyle w:val="Compact"/>
      </w:pPr>
      <w:r>
        <w:t xml:space="preserve">A summary of the tasks performed by the Electrician.</w:t>
      </w:r>
    </w:p>
    <w:p>
      <w:pPr>
        <w:numPr>
          <w:ilvl w:val="0"/>
          <w:numId w:val="1006"/>
        </w:numPr>
        <w:pStyle w:val="Compact"/>
      </w:pPr>
      <w:r>
        <w:t xml:space="preserve">Any deviations from the standard operating procedures.</w:t>
      </w:r>
    </w:p>
    <w:p>
      <w:pPr>
        <w:numPr>
          <w:ilvl w:val="0"/>
          <w:numId w:val="1006"/>
        </w:numPr>
        <w:pStyle w:val="Compact"/>
      </w:pPr>
      <w:r>
        <w:t xml:space="preserve">Test results from electrical measurements (continuity, insulation resistance, polarity).</w:t>
      </w:r>
    </w:p>
    <w:p>
      <w:pPr>
        <w:numPr>
          <w:ilvl w:val="0"/>
          <w:numId w:val="1006"/>
        </w:numPr>
        <w:pStyle w:val="Compact"/>
      </w:pPr>
      <w:r>
        <w:t xml:space="preserve">Recommendations for further training or certification.</w:t>
      </w:r>
    </w:p>
    <w:p>
      <w:pPr>
        <w:pStyle w:val="FirstParagraph"/>
      </w:pPr>
      <w:r>
        <w:t xml:space="preserve">This documentation will serve as an official record for regulatory bodies in Nairobi and may be used for licensing or employment verification purposes.</w:t>
      </w:r>
    </w:p>
    <w:bookmarkEnd w:id="30"/>
    <w:p>
      <w:pPr>
        <w:pStyle w:val="BodyText"/>
      </w:pPr>
      <w:r>
        <w:rPr>
          <w:bCs/>
          <w:b/>
        </w:rPr>
        <w:t xml:space="preserve">Lead Examiner:</w:t>
      </w:r>
    </w:p>
    <w:p>
      <w:pPr>
        <w:pStyle w:val="BodyText"/>
      </w:pPr>
      <w:r>
        <w:rPr>
          <w:bCs/>
          <w:b/>
        </w:rPr>
        <w:t xml:space="preserve">Safety Officer:</w:t>
      </w:r>
    </w:p>
    <w:p>
      <w:pPr>
        <w:pStyle w:val="BodyText"/>
      </w:pPr>
      <w:r>
        <w:rPr>
          <w:bCs/>
          <w:b/>
        </w:rPr>
        <w:t xml:space="preserve">Electrician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Installation Safety and Efficiency in Nairobi, Kenya</dc:title>
  <dc:creator/>
  <dc:language>en</dc:language>
  <cp:keywords/>
  <dcterms:created xsi:type="dcterms:W3CDTF">2026-10-10T03:43:08Z</dcterms:created>
  <dcterms:modified xsi:type="dcterms:W3CDTF">2026-10-10T03:43:08Z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