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Safety</w:t>
      </w:r>
      <w:r>
        <w:t xml:space="preserve"> </w:t>
      </w:r>
      <w:r>
        <w:t xml:space="preserve">and</w:t>
      </w:r>
      <w:r>
        <w:t xml:space="preserve"> </w:t>
      </w:r>
      <w:r>
        <w:t xml:space="preserve">Load</w:t>
      </w:r>
      <w:r>
        <w:t xml:space="preserve"> </w:t>
      </w:r>
      <w:r>
        <w:t xml:space="preserve">Management</w:t>
      </w:r>
      <w:r>
        <w:t xml:space="preserve"> </w:t>
      </w:r>
      <w:r>
        <w:t xml:space="preserve">in</w:t>
      </w:r>
      <w:r>
        <w:t xml:space="preserve"> </w:t>
      </w:r>
      <w:r>
        <w:t xml:space="preserve">Kuwait</w:t>
      </w:r>
      <w:r>
        <w:t xml:space="preserve"> </w:t>
      </w:r>
      <w:r>
        <w:t xml:space="preserve">City</w:t>
      </w:r>
    </w:p>
    <w:bookmarkStart w:id="33" w:name="X239adde445a3c61fb6e6acb01921ec51122579a"/>
    <w:p>
      <w:pPr>
        <w:pStyle w:val="Heading1"/>
      </w:pPr>
      <w:r>
        <w:t xml:space="preserve">Experiment Protocol: High-Temperature Electrical Load Testing and Safety Compliance</w:t>
      </w:r>
    </w:p>
    <w:p>
      <w:pPr>
        <w:pStyle w:val="FirstParagraph"/>
      </w:pPr>
      <w:r>
        <w:rPr>
          <w:bCs/>
          <w:b/>
        </w:rPr>
        <w:t xml:space="preserve">Document ID:</w:t>
      </w:r>
      <w:r>
        <w:t xml:space="preserve"> </w:t>
      </w:r>
      <w:r>
        <w:t xml:space="preserve">KW-ELEC-EXP-2023-001</w:t>
      </w:r>
    </w:p>
    <w:p>
      <w:pPr>
        <w:pStyle w:val="BodyText"/>
      </w:pPr>
      <w:r>
        <w:rPr>
          <w:bCs/>
          <w:b/>
        </w:rPr>
        <w:t xml:space="preserve">Location:</w:t>
      </w:r>
      <w:r>
        <w:t xml:space="preserve"> </w:t>
      </w:r>
      <w:r>
        <w:t xml:space="preserve">Kuwait City, Kuwait</w:t>
      </w:r>
    </w:p>
    <w:p>
      <w:pPr>
        <w:pStyle w:val="BodyText"/>
      </w:pPr>
      <w:r>
        <w:rPr>
          <w:bCs/>
          <w:b/>
        </w:rPr>
        <w:t xml:space="preserve">Target Audience:</w:t>
      </w:r>
      <w:r>
        <w:t xml:space="preserve"> </w:t>
      </w:r>
      <w:r>
        <w:t xml:space="preserve">Licensed Electricians, Safety Officers, Engineering Supervisors</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Standardized testing of electrical infrastructure resilience under extreme environmental conditions.</w:t>
      </w:r>
    </w:p>
    <w:bookmarkStart w:id="20" w:name="introduction-and-objective"/>
    <w:p>
      <w:pPr>
        <w:pStyle w:val="Heading2"/>
      </w:pPr>
      <w:r>
        <w:t xml:space="preserve">1. Introduction and Objective</w:t>
      </w:r>
    </w:p>
    <w:p>
      <w:pPr>
        <w:pStyle w:val="FirstParagraph"/>
      </w:pPr>
      <w:r>
        <w:t xml:space="preserve">This Experiment Protocol defines the rigorous procedures required for an Electrician operating within the jurisdiction of Kuwait City to evaluate the performance of electrical distribution systems under simulated peak load conditions. Given the unique climatic challenges of Kuwait, where ambient temperatures frequently exceed 45°C (113°F) during summer months, standard electrical testing protocols are insufficient.</w:t>
      </w:r>
    </w:p>
    <w:p>
      <w:pPr>
        <w:pStyle w:val="BodyText"/>
      </w:pPr>
      <w:r>
        <w:t xml:space="preserve">The primary objective of this experiment is to verify that electrical installations, specifically focusing on cable insulation integrity, breaker trip curves, and connection stability, remain compliant with the Kuwait Electricity and Water Authority (EWEC) standards when subjected to thermal stress and maximum residential or commercial load demands.</w:t>
      </w:r>
    </w:p>
    <w:bookmarkEnd w:id="20"/>
    <w:bookmarkStart w:id="21" w:name="scope-and-applicability"/>
    <w:p>
      <w:pPr>
        <w:pStyle w:val="Heading2"/>
      </w:pPr>
      <w:r>
        <w:t xml:space="preserve">2. Scope and Applicability</w:t>
      </w:r>
    </w:p>
    <w:p>
      <w:pPr>
        <w:pStyle w:val="FirstParagraph"/>
      </w:pPr>
      <w:r>
        <w:t xml:space="preserve">This protocol applies to all licensed Electricians conducting field tests in Kuwait City. It covers low-voltage distribution systems (up to 400V) commonly found in residential complexes, commercial buildings, and industrial facilities. The experiment focuses on the interaction between high ambient heat and electrical resistance, a critical factor in the local infrastructure.</w:t>
      </w:r>
    </w:p>
    <w:bookmarkEnd w:id="21"/>
    <w:bookmarkStart w:id="22" w:name="safety-precautions-and-ppe"/>
    <w:p>
      <w:pPr>
        <w:pStyle w:val="Heading2"/>
      </w:pPr>
      <w:r>
        <w:t xml:space="preserve">3. Safety Precautions and PPE</w:t>
      </w:r>
    </w:p>
    <w:p>
      <w:pPr>
        <w:pStyle w:val="FirstParagraph"/>
      </w:pPr>
      <w:r>
        <w:t xml:space="preserve">Safety is the paramount concern for any Electrician working in this environment. Before initiating the experiment, the following Personal Protective Equipment (PPE) and safety measures must be strictly enforced:</w:t>
      </w:r>
    </w:p>
    <w:p>
      <w:pPr>
        <w:numPr>
          <w:ilvl w:val="0"/>
          <w:numId w:val="1001"/>
        </w:numPr>
        <w:pStyle w:val="Compact"/>
      </w:pPr>
      <w:r>
        <w:rPr>
          <w:bCs/>
          <w:b/>
        </w:rPr>
        <w:t xml:space="preserve">Insulated Gloves:</w:t>
      </w:r>
      <w:r>
        <w:t xml:space="preserve"> </w:t>
      </w:r>
      <w:r>
        <w:t xml:space="preserve">Class 00 or higher, rated for the specific voltage being tested.</w:t>
      </w:r>
    </w:p>
    <w:p>
      <w:pPr>
        <w:numPr>
          <w:ilvl w:val="0"/>
          <w:numId w:val="1001"/>
        </w:numPr>
        <w:pStyle w:val="Compact"/>
      </w:pPr>
      <w:r>
        <w:rPr>
          <w:bCs/>
          <w:b/>
        </w:rPr>
        <w:t xml:space="preserve">Face Shield:</w:t>
      </w:r>
      <w:r>
        <w:t xml:space="preserve"> </w:t>
      </w:r>
      <w:r>
        <w:t xml:space="preserve">To protect against arc flash incidents.</w:t>
      </w:r>
    </w:p>
    <w:p>
      <w:pPr>
        <w:numPr>
          <w:ilvl w:val="0"/>
          <w:numId w:val="1001"/>
        </w:numPr>
        <w:pStyle w:val="Compact"/>
      </w:pPr>
      <w:r>
        <w:rPr>
          <w:bCs/>
          <w:b/>
        </w:rPr>
        <w:t xml:space="preserve">Heat-Resistant Clothing:</w:t>
      </w:r>
      <w:r>
        <w:t xml:space="preserve"> </w:t>
      </w:r>
      <w:r>
        <w:t xml:space="preserve">Given the Kuwaiti climate, clothing must be breathable yet provide adequate protection against electrical hazards.</w:t>
      </w:r>
    </w:p>
    <w:p>
      <w:pPr>
        <w:numPr>
          <w:ilvl w:val="0"/>
          <w:numId w:val="1001"/>
        </w:numPr>
        <w:pStyle w:val="Compact"/>
      </w:pPr>
      <w:r>
        <w:rPr>
          <w:bCs/>
          <w:b/>
        </w:rPr>
        <w:t xml:space="preserve">Lockout/Tagout (LOTO):</w:t>
      </w:r>
      <w:r>
        <w:t xml:space="preserve"> </w:t>
      </w:r>
      <w:r>
        <w:t xml:space="preserve">Strict adherence to LOTO procedures is mandatory before any physical inspection or modification of the circuit.</w:t>
      </w:r>
    </w:p>
    <w:p>
      <w:pPr>
        <w:numPr>
          <w:ilvl w:val="0"/>
          <w:numId w:val="1001"/>
        </w:numPr>
        <w:pStyle w:val="Compact"/>
      </w:pPr>
      <w:r>
        <w:rPr>
          <w:bCs/>
          <w:b/>
        </w:rPr>
        <w:t xml:space="preserve">Fire Extinguisher:</w:t>
      </w:r>
      <w:r>
        <w:t xml:space="preserve"> </w:t>
      </w:r>
      <w:r>
        <w:t xml:space="preserve">A CO2 or dry chemical fire extinguisher must be immediately accessible at the testing site.</w:t>
      </w:r>
    </w:p>
    <w:p>
      <w:pPr>
        <w:pStyle w:val="FirstParagraph"/>
      </w:pPr>
      <w:r>
        <w:rPr>
          <w:bCs/>
          <w:b/>
        </w:rPr>
        <w:t xml:space="preserve">WARNING:</w:t>
      </w:r>
      <w:r>
        <w:t xml:space="preserve"> </w:t>
      </w:r>
      <w:r>
        <w:t xml:space="preserve">Working on live circuits in Kuwait City requires heightened awareness due to the potential for rapid equipment overheating. If any sign of melting insulation or burning odor is detected, the experiment must be terminated immediately.</w:t>
      </w:r>
    </w:p>
    <w:bookmarkEnd w:id="22"/>
    <w:bookmarkStart w:id="23" w:name="equipment-and-materials"/>
    <w:p>
      <w:pPr>
        <w:pStyle w:val="Heading2"/>
      </w:pPr>
      <w:r>
        <w:t xml:space="preserve">4. Equipment and Materials</w:t>
      </w:r>
    </w:p>
    <w:p>
      <w:pPr>
        <w:pStyle w:val="FirstParagraph"/>
      </w:pPr>
      <w:r>
        <w:t xml:space="preserve">The Electrician must ensure the following calibrated instruments are available and functional: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Purpose</w:t>
            </w:r>
          </w:p>
        </w:tc>
      </w:tr>
      <w:tr>
        <w:tc>
          <w:tcPr/>
          <w:p>
            <w:pPr>
              <w:pStyle w:val="Compact"/>
              <w:jc w:val="left"/>
            </w:pPr>
            <w:r>
              <w:t xml:space="preserve">Digital Multimeter</w:t>
            </w:r>
          </w:p>
        </w:tc>
        <w:tc>
          <w:tcPr/>
          <w:p>
            <w:pPr>
              <w:pStyle w:val="Compact"/>
              <w:jc w:val="left"/>
            </w:pPr>
            <w:r>
              <w:t xml:space="preserve">True RMS, CAT III 600V</w:t>
            </w:r>
          </w:p>
        </w:tc>
        <w:tc>
          <w:tcPr/>
          <w:p>
            <w:pPr>
              <w:pStyle w:val="Compact"/>
              <w:jc w:val="left"/>
            </w:pPr>
            <w:r>
              <w:t xml:space="preserve">Voltage and resistance measurement</w:t>
            </w:r>
          </w:p>
        </w:tc>
      </w:tr>
      <w:tr>
        <w:tc>
          <w:tcPr/>
          <w:p>
            <w:pPr>
              <w:pStyle w:val="Compact"/>
              <w:jc w:val="left"/>
            </w:pPr>
            <w:r>
              <w:t xml:space="preserve">Clamp Meter</w:t>
            </w:r>
          </w:p>
        </w:tc>
        <w:tc>
          <w:tcPr/>
          <w:p>
            <w:pPr>
              <w:pStyle w:val="Compact"/>
              <w:jc w:val="left"/>
            </w:pPr>
            <w:r>
              <w:t xml:space="preserve">High-accuracy AC/DC</w:t>
            </w:r>
          </w:p>
        </w:tc>
        <w:tc>
          <w:tcPr/>
          <w:p>
            <w:pPr>
              <w:pStyle w:val="Compact"/>
              <w:jc w:val="left"/>
            </w:pPr>
            <w:r>
              <w:t xml:space="preserve">Current load monitoring</w:t>
            </w:r>
          </w:p>
        </w:tc>
      </w:tr>
      <w:tr>
        <w:tc>
          <w:tcPr/>
          <w:p>
            <w:pPr>
              <w:pStyle w:val="Compact"/>
              <w:jc w:val="left"/>
            </w:pPr>
            <w:r>
              <w:t xml:space="preserve">Infrared Thermometer</w:t>
            </w:r>
          </w:p>
        </w:tc>
        <w:tc>
          <w:tcPr/>
          <w:p>
            <w:pPr>
              <w:pStyle w:val="Compact"/>
              <w:jc w:val="left"/>
            </w:pPr>
            <w:r>
              <w:t xml:space="preserve">Range: -20°C to 500°C</w:t>
            </w:r>
          </w:p>
        </w:tc>
        <w:tc>
          <w:tcPr/>
          <w:p>
            <w:pPr>
              <w:pStyle w:val="Compact"/>
              <w:jc w:val="left"/>
            </w:pPr>
            <w:r>
              <w:t xml:space="preserve">Non-contact temperature monitoring of connections</w:t>
            </w:r>
          </w:p>
        </w:tc>
      </w:tr>
      <w:tr>
        <w:tc>
          <w:tcPr/>
          <w:p>
            <w:pPr>
              <w:pStyle w:val="Compact"/>
              <w:jc w:val="left"/>
            </w:pPr>
            <w:r>
              <w:t xml:space="preserve">Load Bank</w:t>
            </w:r>
          </w:p>
        </w:tc>
        <w:tc>
          <w:tcPr/>
          <w:p>
            <w:pPr>
              <w:pStyle w:val="Compact"/>
              <w:jc w:val="left"/>
            </w:pPr>
            <w:r>
              <w:t xml:space="preserve">Adjustable resistive load</w:t>
            </w:r>
          </w:p>
        </w:tc>
        <w:tc>
          <w:tcPr/>
          <w:p>
            <w:pPr>
              <w:pStyle w:val="Compact"/>
              <w:jc w:val="left"/>
            </w:pPr>
            <w:r>
              <w:t xml:space="preserve">Simulating peak electrical demand</w:t>
            </w:r>
          </w:p>
        </w:tc>
      </w:tr>
      <w:tr>
        <w:tc>
          <w:tcPr/>
          <w:p>
            <w:pPr>
              <w:pStyle w:val="Compact"/>
              <w:jc w:val="left"/>
            </w:pPr>
            <w:r>
              <w:t xml:space="preserve">Insulation Resistance Tester</w:t>
            </w:r>
          </w:p>
        </w:tc>
        <w:tc>
          <w:tcPr/>
          <w:p>
            <w:pPr>
              <w:pStyle w:val="Compact"/>
              <w:jc w:val="left"/>
            </w:pPr>
            <w:r>
              <w:t xml:space="preserve">Megohmmeter</w:t>
            </w:r>
          </w:p>
        </w:tc>
        <w:tc>
          <w:tcPr/>
          <w:p>
            <w:pPr>
              <w:pStyle w:val="Compact"/>
              <w:jc w:val="left"/>
            </w:pPr>
            <w:r>
              <w:t xml:space="preserve">Testing cable insulation integrity</w:t>
            </w:r>
          </w:p>
        </w:tc>
      </w:tr>
    </w:tbl>
    <w:bookmarkEnd w:id="23"/>
    <w:bookmarkStart w:id="30" w:name="experimental-procedure"/>
    <w:p>
      <w:pPr>
        <w:pStyle w:val="Heading2"/>
      </w:pPr>
      <w:r>
        <w:t xml:space="preserve">5. Experimental Procedure</w:t>
      </w:r>
    </w:p>
    <w:bookmarkStart w:id="24" w:name="pre-experiment-inspection"/>
    <w:p>
      <w:pPr>
        <w:pStyle w:val="Heading3"/>
      </w:pPr>
      <w:r>
        <w:t xml:space="preserve">5.1. Pre-Experiment Inspection</w:t>
      </w:r>
    </w:p>
    <w:p>
      <w:pPr>
        <w:pStyle w:val="FirstParagraph"/>
      </w:pPr>
      <w:r>
        <w:t xml:space="preserve">The Electrician must perform a visual inspection of the electrical panel and associated wiring in the Kuwait City facility. Check for signs of previous thermal damage, such as discolored terminals or brittle insulation. Verify that all circuit breakers are rated appropriately for the load and are not damaged by the harsh environmental conditions.</w:t>
      </w:r>
    </w:p>
    <w:bookmarkEnd w:id="24"/>
    <w:bookmarkStart w:id="25" w:name="baseline-measurements"/>
    <w:p>
      <w:pPr>
        <w:pStyle w:val="Heading3"/>
      </w:pPr>
      <w:r>
        <w:t xml:space="preserve">5.2. Baseline Measurements</w:t>
      </w:r>
    </w:p>
    <w:p>
      <w:pPr>
        <w:pStyle w:val="FirstParagraph"/>
      </w:pPr>
      <w:r>
        <w:t xml:space="preserve">With the system de-energized, measure the resistance of the main conductors. Record the ambient temperature of the room or outdoor enclosure. Energize the system and measure the baseline voltage at the main distribution board. Ensure the voltage is within the acceptable range specified by EWEC (typically 220V ± 10% for single-phase).</w:t>
      </w:r>
    </w:p>
    <w:bookmarkEnd w:id="25"/>
    <w:bookmarkStart w:id="26" w:name="load-application"/>
    <w:p>
      <w:pPr>
        <w:pStyle w:val="Heading3"/>
      </w:pPr>
      <w:r>
        <w:t xml:space="preserve">5.3. Load Application</w:t>
      </w:r>
    </w:p>
    <w:p>
      <w:pPr>
        <w:pStyle w:val="FirstParagraph"/>
      </w:pPr>
      <w:r>
        <w:t xml:space="preserve">Connect the load bank to the designated circuit. Gradually increase the load to 80% of the circuit breaker's rated capacity. This simulates a typical peak usage scenario in Kuwait City, such as multiple air conditioning units running simultaneously. Maintain this load for a duration of 60 minutes.</w:t>
      </w:r>
    </w:p>
    <w:bookmarkEnd w:id="26"/>
    <w:bookmarkStart w:id="27" w:name="thermal-monitoring"/>
    <w:p>
      <w:pPr>
        <w:pStyle w:val="Heading3"/>
      </w:pPr>
      <w:r>
        <w:t xml:space="preserve">5.4. Thermal Monitoring</w:t>
      </w:r>
    </w:p>
    <w:p>
      <w:pPr>
        <w:pStyle w:val="FirstParagraph"/>
      </w:pPr>
      <w:r>
        <w:t xml:space="preserve">During the load application phase, the Electrician must use the infrared thermometer to monitor the temperature of key connection points, including busbars, terminal blocks, and cable joints. Record temperatures at 15-minute intervals. Pay special attention to any points where the temperature exceeds 60°C above the ambient temperature, as this indicates a potential fault.</w:t>
      </w:r>
    </w:p>
    <w:bookmarkEnd w:id="27"/>
    <w:bookmarkStart w:id="28" w:name="voltage-drop-analysis"/>
    <w:p>
      <w:pPr>
        <w:pStyle w:val="Heading3"/>
      </w:pPr>
      <w:r>
        <w:t xml:space="preserve">5.5. Voltage Drop Analysis</w:t>
      </w:r>
    </w:p>
    <w:p>
      <w:pPr>
        <w:pStyle w:val="FirstParagraph"/>
      </w:pPr>
      <w:r>
        <w:t xml:space="preserve">While the load is active, measure the voltage at the furthest point of the circuit. Calculate the voltage drop. In the context of Kuwait City's high-demand infrastructure, a voltage drop exceeding 3% is considered unacceptable and may indicate undersized wiring or poor connections exacerbated by heat.</w:t>
      </w:r>
    </w:p>
    <w:bookmarkEnd w:id="28"/>
    <w:bookmarkStart w:id="29" w:name="post-experiment-inspection"/>
    <w:p>
      <w:pPr>
        <w:pStyle w:val="Heading3"/>
      </w:pPr>
      <w:r>
        <w:t xml:space="preserve">5.6. Post-Experiment Inspection</w:t>
      </w:r>
    </w:p>
    <w:p>
      <w:pPr>
        <w:pStyle w:val="FirstParagraph"/>
      </w:pPr>
      <w:r>
        <w:t xml:space="preserve">After the 60-minute test, disconnect the load bank and de-energize the circuit. Perform a final visual inspection. Look for any new signs of thermal stress. Use the Megohmmeter to test the insulation resistance of the cables. A significant decrease in insulation resistance compared to the baseline indicates degradation, likely due to the combined effect of heat and electrical stress.</w:t>
      </w:r>
    </w:p>
    <w:bookmarkEnd w:id="29"/>
    <w:bookmarkEnd w:id="30"/>
    <w:bookmarkStart w:id="31" w:name="data-analysis-and-reporting"/>
    <w:p>
      <w:pPr>
        <w:pStyle w:val="Heading2"/>
      </w:pPr>
      <w:r>
        <w:t xml:space="preserve">6. Data Analysis and Reporting</w:t>
      </w:r>
    </w:p>
    <w:p>
      <w:pPr>
        <w:pStyle w:val="FirstParagraph"/>
      </w:pPr>
      <w:r>
        <w:t xml:space="preserve">The Electrician must compile all recorded data into a comprehensive report. This report should include:</w:t>
      </w:r>
    </w:p>
    <w:p>
      <w:pPr>
        <w:numPr>
          <w:ilvl w:val="0"/>
          <w:numId w:val="1002"/>
        </w:numPr>
        <w:pStyle w:val="Compact"/>
      </w:pPr>
      <w:r>
        <w:t xml:space="preserve">Baseline and post-test measurements.</w:t>
      </w:r>
    </w:p>
    <w:p>
      <w:pPr>
        <w:numPr>
          <w:ilvl w:val="0"/>
          <w:numId w:val="1002"/>
        </w:numPr>
        <w:pStyle w:val="Compact"/>
      </w:pPr>
      <w:r>
        <w:t xml:space="preserve">Temperature logs during the load test.</w:t>
      </w:r>
    </w:p>
    <w:p>
      <w:pPr>
        <w:numPr>
          <w:ilvl w:val="0"/>
          <w:numId w:val="1002"/>
        </w:numPr>
        <w:pStyle w:val="Compact"/>
      </w:pPr>
      <w:r>
        <w:t xml:space="preserve">Photographic evidence of any anomalies.</w:t>
      </w:r>
    </w:p>
    <w:p>
      <w:pPr>
        <w:numPr>
          <w:ilvl w:val="0"/>
          <w:numId w:val="1002"/>
        </w:numPr>
        <w:pStyle w:val="Compact"/>
      </w:pPr>
      <w:r>
        <w:t xml:space="preserve">Recommendations for corrective actions, such as tightening connections, replacing undersized cables, or upgrading circuit breakers.</w:t>
      </w:r>
    </w:p>
    <w:p>
      <w:pPr>
        <w:pStyle w:val="FirstParagraph"/>
      </w:pPr>
      <w:r>
        <w:t xml:space="preserve">The report must be submitted to the facility manager and, if required, to the relevant regulatory body in Kuwait City to ensure ongoing compliance with national electrical safety codes.</w:t>
      </w:r>
    </w:p>
    <w:bookmarkEnd w:id="31"/>
    <w:bookmarkStart w:id="32" w:name="conclusion"/>
    <w:p>
      <w:pPr>
        <w:pStyle w:val="Heading2"/>
      </w:pPr>
      <w:r>
        <w:t xml:space="preserve">7. Conclusion</w:t>
      </w:r>
    </w:p>
    <w:p>
      <w:pPr>
        <w:pStyle w:val="FirstParagraph"/>
      </w:pPr>
      <w:r>
        <w:t xml:space="preserve">This Experiment Protocol provides a structured approach for Electricians in Kuwait City to assess the reliability of electrical systems under local environmental conditions. By following these steps, professionals can identify potential hazards before they lead to equipment failure or fire, ensuring the safety and efficiency of the electrical infrastructure in one of the world's hottest urban environments.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Safety and Load Management in Kuwait City</dc:title>
  <dc:creator/>
  <dc:language>en</dc:language>
  <cp:keywords/>
  <dcterms:created xsi:type="dcterms:W3CDTF">2026-10-10T02:31:09Z</dcterms:created>
  <dcterms:modified xsi:type="dcterms:W3CDTF">2026-10-10T02:31:09Z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