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Management</w:t>
      </w:r>
    </w:p>
    <w:bookmarkStart w:id="20" w:name="X55d08bf6e82eb0a799c8e7e1e9b56205a943d0e"/>
    <w:p>
      <w:pPr>
        <w:pStyle w:val="Heading1"/>
      </w:pPr>
      <w:r>
        <w:t xml:space="preserve">Experiment Protocol: Residential Electrical Load Management and Safety Compliance</w:t>
      </w:r>
    </w:p>
    <w:p>
      <w:pPr>
        <w:pStyle w:val="FirstParagraph"/>
      </w:pPr>
      <w:r>
        <w:rPr>
          <w:bCs/>
          <w:b/>
        </w:rPr>
        <w:t xml:space="preserve">Location:</w:t>
      </w:r>
      <w:r>
        <w:t xml:space="preserve"> </w:t>
      </w:r>
      <w:r>
        <w:t xml:space="preserve">Johannesburg, South Africa</w:t>
      </w:r>
    </w:p>
    <w:p>
      <w:pPr>
        <w:pStyle w:val="BodyText"/>
      </w:pPr>
      <w:r>
        <w:rPr>
          <w:bCs/>
          <w:b/>
        </w:rPr>
        <w:t xml:space="preserve">Target Professional:</w:t>
      </w:r>
      <w:r>
        <w:t xml:space="preserve"> </w:t>
      </w:r>
      <w:r>
        <w:t xml:space="preserve">Registered Electrician (SACEEP/ECSA)</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JHB-ELEC-EXP-2023-001</w:t>
      </w:r>
    </w:p>
    <w:bookmarkEnd w:id="20"/>
    <w:bookmarkStart w:id="21" w:name="introduction-and-objective"/>
    <w:p>
      <w:pPr>
        <w:pStyle w:val="Heading2"/>
      </w:pPr>
      <w:r>
        <w:t xml:space="preserve">1. Introduction and Objective</w:t>
      </w:r>
    </w:p>
    <w:p>
      <w:pPr>
        <w:pStyle w:val="FirstParagraph"/>
      </w:pPr>
      <w:r>
        <w:t xml:space="preserve">This Experiment Protocol is designed for use by a qualified Electrician operating within the metropolitan area of Johannesburg, South Africa. The primary objective of this experiment is to evaluate the performance, safety, and compliance of residential electrical installations under varying load conditions, specifically focusing on the integration of backup power systems (inverters and generators) which are prevalent in the current South African energy landscape.</w:t>
      </w:r>
    </w:p>
    <w:p>
      <w:pPr>
        <w:pStyle w:val="BodyText"/>
      </w:pPr>
      <w:r>
        <w:t xml:space="preserve">Given the unique challenges of load shedding and the high prevalence of solar and battery storage solutions in Johannesburg suburbs, this protocol aims to scientifically measure voltage stability, circuit breaker response times, and earthing integrity. The Electrician must adhere strictly to the South African National Standards (SANS 10142-1) and the Occupational Health and Safety Act (OHSA) throughout this procedure.</w:t>
      </w:r>
    </w:p>
    <w:bookmarkEnd w:id="21"/>
    <w:bookmarkStart w:id="22" w:name="scope-and-regulatory-framework"/>
    <w:p>
      <w:pPr>
        <w:pStyle w:val="Heading2"/>
      </w:pPr>
      <w:r>
        <w:t xml:space="preserve">2. Scope and Regulatory Framework</w:t>
      </w:r>
    </w:p>
    <w:p>
      <w:pPr>
        <w:pStyle w:val="FirstParagraph"/>
      </w:pPr>
      <w:r>
        <w:t xml:space="preserve">This protocol applies to single-phase and three-phase residential installations in Johannesburg. The Electrician must ensure that all experimental procedures align with the following regulatory frameworks:</w:t>
      </w:r>
    </w:p>
    <w:p>
      <w:pPr>
        <w:numPr>
          <w:ilvl w:val="0"/>
          <w:numId w:val="1001"/>
        </w:numPr>
        <w:pStyle w:val="Compact"/>
      </w:pPr>
      <w:r>
        <w:rPr>
          <w:bCs/>
          <w:b/>
        </w:rPr>
        <w:t xml:space="preserve">SANS 10142-1:</w:t>
      </w:r>
      <w:r>
        <w:t xml:space="preserve"> </w:t>
      </w:r>
      <w:r>
        <w:t xml:space="preserve">The wiring of premises standard.</w:t>
      </w:r>
    </w:p>
    <w:p>
      <w:pPr>
        <w:numPr>
          <w:ilvl w:val="0"/>
          <w:numId w:val="1001"/>
        </w:numPr>
        <w:pStyle w:val="Compact"/>
      </w:pPr>
      <w:r>
        <w:rPr>
          <w:bCs/>
          <w:b/>
        </w:rPr>
        <w:t xml:space="preserve">SANS 10239:</w:t>
      </w:r>
      <w:r>
        <w:t xml:space="preserve"> </w:t>
      </w:r>
      <w:r>
        <w:t xml:space="preserve">The installation of solar photovoltaic systems.</w:t>
      </w:r>
    </w:p>
    <w:p>
      <w:pPr>
        <w:numPr>
          <w:ilvl w:val="0"/>
          <w:numId w:val="1001"/>
        </w:numPr>
        <w:pStyle w:val="Compact"/>
      </w:pPr>
      <w:r>
        <w:rPr>
          <w:bCs/>
          <w:b/>
        </w:rPr>
        <w:t xml:space="preserve">Electricity Regulation Act:</w:t>
      </w:r>
      <w:r>
        <w:t xml:space="preserve"> </w:t>
      </w:r>
      <w:r>
        <w:t xml:space="preserve">Governing the connection of generation equipment to the grid.</w:t>
      </w:r>
    </w:p>
    <w:p>
      <w:pPr>
        <w:numPr>
          <w:ilvl w:val="0"/>
          <w:numId w:val="1001"/>
        </w:numPr>
        <w:pStyle w:val="Compact"/>
      </w:pPr>
      <w:r>
        <w:rPr>
          <w:bCs/>
          <w:b/>
        </w:rPr>
        <w:t xml:space="preserve">Johannesburg City Power (JCP) Guidelines:</w:t>
      </w:r>
      <w:r>
        <w:t xml:space="preserve"> </w:t>
      </w:r>
      <w:r>
        <w:t xml:space="preserve">Specific municipal requirements for metering and isolation.</w:t>
      </w:r>
    </w:p>
    <w:p>
      <w:pPr>
        <w:pStyle w:val="FirstParagraph"/>
      </w:pPr>
      <w:r>
        <w:t xml:space="preserve">The Electrician is responsible for ensuring that the experiment does not compromise the safety of the occupants or the integrity of the municipal grid.</w:t>
      </w:r>
    </w:p>
    <w:bookmarkEnd w:id="22"/>
    <w:bookmarkStart w:id="23" w:name="safety-precautions-and-risk-assessment"/>
    <w:p>
      <w:pPr>
        <w:pStyle w:val="Heading2"/>
      </w:pPr>
      <w:r>
        <w:t xml:space="preserve">3. Safety Precautions and Risk Assessment</w:t>
      </w:r>
    </w:p>
    <w:p>
      <w:pPr>
        <w:pStyle w:val="FirstParagraph"/>
      </w:pPr>
      <w:r>
        <w:rPr>
          <w:bCs/>
          <w:b/>
        </w:rPr>
        <w:t xml:space="preserve">WARNING:</w:t>
      </w:r>
      <w:r>
        <w:t xml:space="preserve"> </w:t>
      </w:r>
      <w:r>
        <w:t xml:space="preserve">High voltage electricity is lethal. Only a registered Electrician with a valid Certificate of Competence (COC) may perform this experiment.</w:t>
      </w:r>
    </w:p>
    <w:p>
      <w:pPr>
        <w:pStyle w:val="BodyText"/>
      </w:pPr>
      <w:r>
        <w:t xml:space="preserve">Before commencing the experiment, the Electrician must conduct a thorough risk assessment. Key safety measures include:</w:t>
      </w:r>
    </w:p>
    <w:p>
      <w:pPr>
        <w:numPr>
          <w:ilvl w:val="0"/>
          <w:numId w:val="1002"/>
        </w:numPr>
        <w:pStyle w:val="Compact"/>
      </w:pPr>
      <w:r>
        <w:t xml:space="preserve">Wearing appropriate Personal Protective Equipment (PPE), including insulated gloves, safety glasses, and non-conductive footwear.</w:t>
      </w:r>
    </w:p>
    <w:p>
      <w:pPr>
        <w:numPr>
          <w:ilvl w:val="0"/>
          <w:numId w:val="1002"/>
        </w:numPr>
        <w:pStyle w:val="Compact"/>
      </w:pPr>
      <w:r>
        <w:t xml:space="preserve">Ensuring the main isolator is accessible and clearly labeled.</w:t>
      </w:r>
    </w:p>
    <w:p>
      <w:pPr>
        <w:numPr>
          <w:ilvl w:val="0"/>
          <w:numId w:val="1002"/>
        </w:numPr>
        <w:pStyle w:val="Compact"/>
      </w:pPr>
      <w:r>
        <w:t xml:space="preserve">Verifying that the earthing system is intact and has a resistance value below 5 Ohms, as required by SANS standards.</w:t>
      </w:r>
    </w:p>
    <w:p>
      <w:pPr>
        <w:numPr>
          <w:ilvl w:val="0"/>
          <w:numId w:val="1002"/>
        </w:numPr>
        <w:pStyle w:val="Compact"/>
      </w:pPr>
      <w:r>
        <w:t xml:space="preserve">Informing the property owner of the potential for temporary power interruptions during testing.</w:t>
      </w:r>
    </w:p>
    <w:p>
      <w:pPr>
        <w:numPr>
          <w:ilvl w:val="0"/>
          <w:numId w:val="1002"/>
        </w:numPr>
        <w:pStyle w:val="Compact"/>
      </w:pPr>
      <w:r>
        <w:t xml:space="preserve">Ensuring that all backup power systems (inverters/generators) are properly isolated from the municipal supply to prevent back-feeding, which poses a severe risk to Eskom/JCP line workers.</w:t>
      </w:r>
    </w:p>
    <w:bookmarkEnd w:id="23"/>
    <w:bookmarkStart w:id="24" w:name="equipment-and-materials"/>
    <w:p>
      <w:pPr>
        <w:pStyle w:val="Heading2"/>
      </w:pPr>
      <w:r>
        <w:t xml:space="preserve">4. Equipment and Materials</w:t>
      </w:r>
    </w:p>
    <w:p>
      <w:pPr>
        <w:pStyle w:val="FirstParagraph"/>
      </w:pPr>
      <w:r>
        <w:t xml:space="preserve">The Electrician must utilize calibrated and certified testing equipment. The following tools are required for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Clamp Meter</w:t>
            </w:r>
          </w:p>
        </w:tc>
        <w:tc>
          <w:tcPr/>
          <w:p>
            <w:pPr>
              <w:pStyle w:val="Compact"/>
              <w:jc w:val="left"/>
            </w:pPr>
            <w:r>
              <w:t xml:space="preserve">True RMS, CAT III 600V</w:t>
            </w:r>
          </w:p>
        </w:tc>
        <w:tc>
          <w:tcPr/>
          <w:p>
            <w:pPr>
              <w:pStyle w:val="Compact"/>
              <w:jc w:val="left"/>
            </w:pPr>
            <w:r>
              <w:t xml:space="preserve">Measuring current and voltage under load.</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Testing insulation integrity of circuits.</w:t>
            </w:r>
          </w:p>
        </w:tc>
      </w:tr>
      <w:tr>
        <w:tc>
          <w:tcPr/>
          <w:p>
            <w:pPr>
              <w:pStyle w:val="Compact"/>
              <w:jc w:val="left"/>
            </w:pPr>
            <w:r>
              <w:t xml:space="preserve">Earth Resistance Tester</w:t>
            </w:r>
          </w:p>
        </w:tc>
        <w:tc>
          <w:tcPr/>
          <w:p>
            <w:pPr>
              <w:pStyle w:val="Compact"/>
              <w:jc w:val="left"/>
            </w:pPr>
            <w:r>
              <w:t xml:space="preserve">3-pole method</w:t>
            </w:r>
          </w:p>
        </w:tc>
        <w:tc>
          <w:tcPr/>
          <w:p>
            <w:pPr>
              <w:pStyle w:val="Compact"/>
              <w:jc w:val="left"/>
            </w:pPr>
            <w:r>
              <w:t xml:space="preserve">Verifying earthing system compliance.</w:t>
            </w:r>
          </w:p>
        </w:tc>
      </w:tr>
      <w:tr>
        <w:tc>
          <w:tcPr/>
          <w:p>
            <w:pPr>
              <w:pStyle w:val="Compact"/>
              <w:jc w:val="left"/>
            </w:pPr>
            <w:r>
              <w:t xml:space="preserve">Load Bank</w:t>
            </w:r>
          </w:p>
        </w:tc>
        <w:tc>
          <w:tcPr/>
          <w:p>
            <w:pPr>
              <w:pStyle w:val="Compact"/>
              <w:jc w:val="left"/>
            </w:pPr>
            <w:r>
              <w:t xml:space="preserve">Adjustable resistive load</w:t>
            </w:r>
          </w:p>
        </w:tc>
        <w:tc>
          <w:tcPr/>
          <w:p>
            <w:pPr>
              <w:pStyle w:val="Compact"/>
              <w:jc w:val="left"/>
            </w:pPr>
            <w:r>
              <w:t xml:space="preserve">Simulating high electrical demand.</w:t>
            </w:r>
          </w:p>
        </w:tc>
      </w:tr>
      <w:tr>
        <w:tc>
          <w:tcPr/>
          <w:p>
            <w:pPr>
              <w:pStyle w:val="Compact"/>
              <w:jc w:val="left"/>
            </w:pPr>
            <w:r>
              <w:t xml:space="preserve">Thermal Imaging Camera</w:t>
            </w:r>
          </w:p>
        </w:tc>
        <w:tc>
          <w:tcPr/>
          <w:p>
            <w:pPr>
              <w:pStyle w:val="Compact"/>
              <w:jc w:val="left"/>
            </w:pPr>
            <w:r>
              <w:t xml:space="preserve">Optional but recommended</w:t>
            </w:r>
          </w:p>
        </w:tc>
        <w:tc>
          <w:tcPr/>
          <w:p>
            <w:pPr>
              <w:pStyle w:val="Compact"/>
              <w:jc w:val="left"/>
            </w:pPr>
            <w:r>
              <w:t xml:space="preserve">Identifying hotspots in connections.</w:t>
            </w:r>
          </w:p>
        </w:tc>
      </w:tr>
    </w:tbl>
    <w:bookmarkEnd w:id="24"/>
    <w:bookmarkStart w:id="30" w:name="experimental-procedure"/>
    <w:p>
      <w:pPr>
        <w:pStyle w:val="Heading2"/>
      </w:pPr>
      <w:r>
        <w:t xml:space="preserve">5. Experimental Procedure</w:t>
      </w:r>
    </w:p>
    <w:p>
      <w:pPr>
        <w:pStyle w:val="FirstParagraph"/>
      </w:pPr>
      <w:r>
        <w:t xml:space="preserve">The Electrician shall follow these steps sequentially:</w:t>
      </w:r>
    </w:p>
    <w:bookmarkStart w:id="25" w:name="initial-inspection"/>
    <w:p>
      <w:pPr>
        <w:pStyle w:val="Heading3"/>
      </w:pPr>
      <w:r>
        <w:t xml:space="preserve">5.1 Initial Inspection</w:t>
      </w:r>
    </w:p>
    <w:p>
      <w:pPr>
        <w:pStyle w:val="FirstParagraph"/>
      </w:pPr>
      <w:r>
        <w:t xml:space="preserve">Visually inspect the distribution board, cabling, and backup power integration points. Ensure all labels are correct and that the installation complies with Johannesburg City Power regulations. Check for signs of previous damage, such as rodent activity or corrosion, which are common in the region.</w:t>
      </w:r>
    </w:p>
    <w:bookmarkEnd w:id="25"/>
    <w:bookmarkStart w:id="26" w:name="earthing-and-polarity-test"/>
    <w:p>
      <w:pPr>
        <w:pStyle w:val="Heading3"/>
      </w:pPr>
      <w:r>
        <w:t xml:space="preserve">5.2 Earthing and Polarity Test</w:t>
      </w:r>
    </w:p>
    <w:p>
      <w:pPr>
        <w:pStyle w:val="FirstParagraph"/>
      </w:pPr>
      <w:r>
        <w:t xml:space="preserve">Perform an earth resistance test. The reading must be less than 5 Ohms. Conduct a polarity test on all sockets to ensure live, neutral, and earth are correctly connected. Record all values.</w:t>
      </w:r>
    </w:p>
    <w:bookmarkEnd w:id="26"/>
    <w:bookmarkStart w:id="27" w:name="insulation-resistance-test"/>
    <w:p>
      <w:pPr>
        <w:pStyle w:val="Heading3"/>
      </w:pPr>
      <w:r>
        <w:t xml:space="preserve">5.3 Insulation Resistance Test</w:t>
      </w:r>
    </w:p>
    <w:p>
      <w:pPr>
        <w:pStyle w:val="FirstParagraph"/>
      </w:pPr>
      <w:r>
        <w:t xml:space="preserve">With the power off, test the insulation resistance between live-neutral, live-earth, and neutral-earth. The minimum acceptable value is 1 MΩ. If values are lower, the Electrician must investigate and rectify the fault before proceeding.</w:t>
      </w:r>
    </w:p>
    <w:bookmarkEnd w:id="27"/>
    <w:bookmarkStart w:id="28" w:name="load-testing"/>
    <w:p>
      <w:pPr>
        <w:pStyle w:val="Heading3"/>
      </w:pPr>
      <w:r>
        <w:t xml:space="preserve">5.4 Load Testing</w:t>
      </w:r>
    </w:p>
    <w:p>
      <w:pPr>
        <w:pStyle w:val="FirstParagraph"/>
      </w:pPr>
      <w:r>
        <w:t xml:space="preserve">Restore power. Connect the load bank to a dedicated circuit. Gradually increase the load to 80% of the circuit breaker's rating. Monitor voltage drop and temperature rise at connection points using the thermal camera. The voltage drop should not exceed 3% for lighting circuits and 5% for other circuits, as per SANS 10142-1.</w:t>
      </w:r>
    </w:p>
    <w:bookmarkEnd w:id="28"/>
    <w:bookmarkStart w:id="29" w:name="backup-system-integration-test"/>
    <w:p>
      <w:pPr>
        <w:pStyle w:val="Heading3"/>
      </w:pPr>
      <w:r>
        <w:t xml:space="preserve">5.5 Backup System Integration Test</w:t>
      </w:r>
    </w:p>
    <w:p>
      <w:pPr>
        <w:pStyle w:val="FirstParagraph"/>
      </w:pPr>
      <w:r>
        <w:t xml:space="preserve">Simulate a municipal power failure by switching off the main isolator. Observe the transfer switch operation time. The backup system should engage within 10 milliseconds for inverters or within a safe timeframe for generators. Ensure no back-feeding occurs. Measure the output voltage and frequency stability of the backup system under load.</w:t>
      </w:r>
    </w:p>
    <w:bookmarkEnd w:id="29"/>
    <w:bookmarkEnd w:id="30"/>
    <w:bookmarkStart w:id="31" w:name="data-recording-and-analysis"/>
    <w:p>
      <w:pPr>
        <w:pStyle w:val="Heading2"/>
      </w:pPr>
      <w:r>
        <w:t xml:space="preserve">6. Data Recording and Analysis</w:t>
      </w:r>
    </w:p>
    <w:p>
      <w:pPr>
        <w:pStyle w:val="FirstParagraph"/>
      </w:pPr>
      <w:r>
        <w:t xml:space="preserve">The Electrician must record all test results in a standardized logbook. Any deviations from SANS standards must be noted. If the installation fails any test, the Electrician must issue a non-compliance report and recommend corrective actions. The final report should include a recommendation on whether the installation is safe for continued use in the Johannesburg environment.</w:t>
      </w:r>
    </w:p>
    <w:bookmarkEnd w:id="31"/>
    <w:bookmarkStart w:id="32" w:name="conclusion"/>
    <w:p>
      <w:pPr>
        <w:pStyle w:val="Heading2"/>
      </w:pPr>
      <w:r>
        <w:t xml:space="preserve">7. Conclusion</w:t>
      </w:r>
    </w:p>
    <w:p>
      <w:pPr>
        <w:pStyle w:val="FirstParagraph"/>
      </w:pPr>
      <w:r>
        <w:t xml:space="preserve">This Experiment Protocol ensures that electrical installations in Johannesburg are safe, compliant, and capable of handling modern energy demands. By following this procedure, the Electrician contributes to the safety of the community and the reliability of the electrical infrastructure in South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Management</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