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6db476fa2e7adf134357a936ebb4c39fa78d8c"/>
    <w:p>
      <w:pPr>
        <w:pStyle w:val="Heading1"/>
      </w:pPr>
      <w:r>
        <w:t xml:space="preserve">Experiment Protocol: Electrician Safety and Efficiency in South Korea Seoul</w:t>
      </w:r>
    </w:p>
    <w:p>
      <w:pPr>
        <w:pStyle w:val="FirstParagraph"/>
      </w:pPr>
      <w:r>
        <w:rPr>
          <w:bCs/>
          <w:b/>
        </w:rPr>
        <w:t xml:space="preserve">Document ID:</w:t>
      </w:r>
      <w:r>
        <w:t xml:space="preserve"> </w:t>
      </w:r>
      <w:r>
        <w:t xml:space="preserve">EP-2023-001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South Korea, Seoul</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for evaluating the safety and efficiency practices of electricians working in South Korea, specifically in the city of Seoul. The study aims to assess compliance with local electrical codes, identify potential hazards, and propose improvements to enhance workplace safety and operational efficiency.</w:t>
      </w:r>
    </w:p>
    <w:p>
      <w:pPr>
        <w:pStyle w:val="BodyText"/>
      </w:pPr>
      <w:r>
        <w:t xml:space="preserve">Seoul, as a major metropolitan area, has unique challenges due to its dense urban environment, high-rise buildings, and advanced technological infrastructure. This protocol is designed to address these specific conditions while ensuring adherence to national and international safety standards.</w:t>
      </w:r>
    </w:p>
    <w:bookmarkEnd w:id="21"/>
    <w:bookmarkStart w:id="22" w:name="objectives"/>
    <w:p>
      <w:pPr>
        <w:pStyle w:val="Heading2"/>
      </w:pPr>
      <w:r>
        <w:t xml:space="preserve">2. Objectives</w:t>
      </w:r>
    </w:p>
    <w:p>
      <w:pPr>
        <w:numPr>
          <w:ilvl w:val="0"/>
          <w:numId w:val="1001"/>
        </w:numPr>
        <w:pStyle w:val="Compact"/>
      </w:pPr>
      <w:r>
        <w:t xml:space="preserve">To evaluate the current safety practices of electricians in Seoul.</w:t>
      </w:r>
    </w:p>
    <w:p>
      <w:pPr>
        <w:numPr>
          <w:ilvl w:val="0"/>
          <w:numId w:val="1001"/>
        </w:numPr>
        <w:pStyle w:val="Compact"/>
      </w:pPr>
      <w:r>
        <w:t xml:space="preserve">To identify common hazards and risks associated with electrical work in urban environments.</w:t>
      </w:r>
    </w:p>
    <w:p>
      <w:pPr>
        <w:numPr>
          <w:ilvl w:val="0"/>
          <w:numId w:val="1001"/>
        </w:numPr>
        <w:pStyle w:val="Compact"/>
      </w:pPr>
      <w:r>
        <w:t xml:space="preserve">To assess compliance with South Korean electrical codes and regulations.</w:t>
      </w:r>
    </w:p>
    <w:p>
      <w:pPr>
        <w:numPr>
          <w:ilvl w:val="0"/>
          <w:numId w:val="1001"/>
        </w:numPr>
        <w:pStyle w:val="Compact"/>
      </w:pPr>
      <w:r>
        <w:t xml:space="preserve">To propose actionable recommendations for improving safety and efficiency.</w:t>
      </w:r>
    </w:p>
    <w:bookmarkEnd w:id="22"/>
    <w:bookmarkStart w:id="23" w:name="scope"/>
    <w:p>
      <w:pPr>
        <w:pStyle w:val="Heading2"/>
      </w:pPr>
      <w:r>
        <w:t xml:space="preserve">3. Scope</w:t>
      </w:r>
    </w:p>
    <w:p>
      <w:pPr>
        <w:pStyle w:val="FirstParagraph"/>
      </w:pPr>
      <w:r>
        <w:t xml:space="preserve">This experiment will focus on electricians working in residential, commercial, and industrial settings within Seoul. The scope includes:</w:t>
      </w:r>
    </w:p>
    <w:p>
      <w:pPr>
        <w:numPr>
          <w:ilvl w:val="0"/>
          <w:numId w:val="1002"/>
        </w:numPr>
        <w:pStyle w:val="Compact"/>
      </w:pPr>
      <w:r>
        <w:t xml:space="preserve">Installation and maintenance of electrical systems.</w:t>
      </w:r>
    </w:p>
    <w:p>
      <w:pPr>
        <w:numPr>
          <w:ilvl w:val="0"/>
          <w:numId w:val="1002"/>
        </w:numPr>
        <w:pStyle w:val="Compact"/>
      </w:pPr>
      <w:r>
        <w:t xml:space="preserve">Use of personal protective equipment (PPE).</w:t>
      </w:r>
    </w:p>
    <w:p>
      <w:pPr>
        <w:numPr>
          <w:ilvl w:val="0"/>
          <w:numId w:val="1002"/>
        </w:numPr>
        <w:pStyle w:val="Compact"/>
      </w:pPr>
      <w:r>
        <w:t xml:space="preserve">Adherence to lockout/tagout (LOTO) procedures.</w:t>
      </w:r>
    </w:p>
    <w:p>
      <w:pPr>
        <w:numPr>
          <w:ilvl w:val="0"/>
          <w:numId w:val="1002"/>
        </w:numPr>
        <w:pStyle w:val="Compact"/>
      </w:pPr>
      <w:r>
        <w:t xml:space="preserve">Emergency response protocols.</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study will employ a mixed-methods approach, combining quantitative data collection (e.g., surveys, inspections) with qualitative data (e.g., interviews, observations).</w:t>
      </w:r>
    </w:p>
    <w:bookmarkEnd w:id="24"/>
    <w:bookmarkStart w:id="25" w:name="participants"/>
    <w:p>
      <w:pPr>
        <w:pStyle w:val="Heading3"/>
      </w:pPr>
      <w:r>
        <w:t xml:space="preserve">4.2 Participants</w:t>
      </w:r>
    </w:p>
    <w:p>
      <w:pPr>
        <w:pStyle w:val="FirstParagraph"/>
      </w:pPr>
      <w:r>
        <w:t xml:space="preserve">A total of 100 licensed electricians from various districts in Seoul will participate in the study. Participants will be selected through random sampling to ensure diversity in terms of experience levels and work environments.</w:t>
      </w:r>
    </w:p>
    <w:bookmarkEnd w:id="25"/>
    <w:bookmarkStart w:id="26" w:name="data-collection"/>
    <w:p>
      <w:pPr>
        <w:pStyle w:val="Heading3"/>
      </w:pPr>
      <w:r>
        <w:t xml:space="preserve">4.3 Data Collection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Surveys</w:t>
            </w:r>
          </w:p>
        </w:tc>
        <w:tc>
          <w:tcPr/>
          <w:p>
            <w:pPr>
              <w:pStyle w:val="Compact"/>
              <w:jc w:val="left"/>
            </w:pPr>
            <w:r>
              <w:t xml:space="preserve">Questionnaires assessing knowledge of safety protocols and self-reported practices.</w:t>
            </w:r>
          </w:p>
        </w:tc>
        <w:tc>
          <w:tcPr/>
          <w:p>
            <w:pPr>
              <w:pStyle w:val="Compact"/>
              <w:jc w:val="left"/>
            </w:pPr>
            <w:r>
              <w:t xml:space="preserve">Once per participant</w:t>
            </w:r>
          </w:p>
        </w:tc>
      </w:tr>
      <w:tr>
        <w:tc>
          <w:tcPr/>
          <w:p>
            <w:pPr>
              <w:pStyle w:val="Compact"/>
              <w:jc w:val="left"/>
            </w:pPr>
            <w:r>
              <w:t xml:space="preserve">On-site Inspections</w:t>
            </w:r>
          </w:p>
        </w:tc>
        <w:tc>
          <w:tcPr/>
          <w:p>
            <w:pPr>
              <w:pStyle w:val="Compact"/>
              <w:jc w:val="left"/>
            </w:pPr>
            <w:r>
              <w:t xml:space="preserve">Direct observation of work practices and compliance with safety standards.</w:t>
            </w:r>
          </w:p>
        </w:tc>
        <w:tc>
          <w:tcPr/>
          <w:p>
            <w:pPr>
              <w:pStyle w:val="Compact"/>
              <w:jc w:val="left"/>
            </w:pPr>
            <w:r>
              <w:t xml:space="preserve">Weekly for 8 weeks</w:t>
            </w:r>
          </w:p>
        </w:tc>
      </w:tr>
      <w:tr>
        <w:tc>
          <w:tcPr/>
          <w:p>
            <w:pPr>
              <w:pStyle w:val="Compact"/>
              <w:jc w:val="left"/>
            </w:pPr>
            <w:r>
              <w:t xml:space="preserve">Interviews</w:t>
            </w:r>
          </w:p>
        </w:tc>
        <w:tc>
          <w:tcPr/>
          <w:p>
            <w:pPr>
              <w:pStyle w:val="Compact"/>
              <w:jc w:val="left"/>
            </w:pPr>
            <w:r>
              <w:t xml:space="preserve">Semi-structured interviews with electricians and supervisors.</w:t>
            </w:r>
          </w:p>
        </w:tc>
        <w:tc>
          <w:tcPr/>
          <w:p>
            <w:pPr>
              <w:pStyle w:val="Compact"/>
              <w:jc w:val="left"/>
            </w:pPr>
            <w:r>
              <w:t xml:space="preserve">Bi-weekly for 8 weeks</w:t>
            </w:r>
          </w:p>
        </w:tc>
      </w:tr>
    </w:tbl>
    <w:bookmarkEnd w:id="26"/>
    <w:bookmarkStart w:id="27" w:name="tools-and-equipment"/>
    <w:p>
      <w:pPr>
        <w:pStyle w:val="Heading3"/>
      </w:pPr>
      <w:r>
        <w:t xml:space="preserve">4.4 Tools and Equipment</w:t>
      </w:r>
    </w:p>
    <w:p>
      <w:pPr>
        <w:pStyle w:val="FirstParagraph"/>
      </w:pPr>
      <w:r>
        <w:t xml:space="preserve">The following tools will be used during the experiment:</w:t>
      </w:r>
    </w:p>
    <w:p>
      <w:pPr>
        <w:numPr>
          <w:ilvl w:val="0"/>
          <w:numId w:val="1003"/>
        </w:numPr>
        <w:pStyle w:val="Compact"/>
      </w:pPr>
      <w:r>
        <w:t xml:space="preserve">Multimeters and voltage testers.</w:t>
      </w:r>
    </w:p>
    <w:p>
      <w:pPr>
        <w:numPr>
          <w:ilvl w:val="0"/>
          <w:numId w:val="1003"/>
        </w:numPr>
        <w:pStyle w:val="Compact"/>
      </w:pPr>
      <w:r>
        <w:t xml:space="preserve">Thermal imaging cameras for detecting overheating components.</w:t>
      </w:r>
    </w:p>
    <w:p>
      <w:pPr>
        <w:numPr>
          <w:ilvl w:val="0"/>
          <w:numId w:val="1003"/>
        </w:numPr>
        <w:pStyle w:val="Compact"/>
      </w:pPr>
      <w:r>
        <w:t xml:space="preserve">Checklists based on South Korean electrical codes.</w:t>
      </w:r>
    </w:p>
    <w:p>
      <w:pPr>
        <w:numPr>
          <w:ilvl w:val="0"/>
          <w:numId w:val="1003"/>
        </w:numPr>
        <w:pStyle w:val="Compact"/>
      </w:pPr>
      <w:r>
        <w:t xml:space="preserve">Recording devices for interviews and observations.</w:t>
      </w:r>
    </w:p>
    <w:bookmarkEnd w:id="27"/>
    <w:bookmarkEnd w:id="28"/>
    <w:bookmarkStart w:id="29" w:name="safety-precautions"/>
    <w:p>
      <w:pPr>
        <w:pStyle w:val="Heading2"/>
      </w:pPr>
      <w:r>
        <w:t xml:space="preserve">5. Safety Precautions</w:t>
      </w:r>
    </w:p>
    <w:p>
      <w:pPr>
        <w:pStyle w:val="FirstParagraph"/>
      </w:pPr>
      <w:r>
        <w:t xml:space="preserve">All participants and researchers must adhere to the following safety precautions:</w:t>
      </w:r>
    </w:p>
    <w:p>
      <w:pPr>
        <w:numPr>
          <w:ilvl w:val="0"/>
          <w:numId w:val="1004"/>
        </w:numPr>
        <w:pStyle w:val="Compact"/>
      </w:pPr>
      <w:r>
        <w:t xml:space="preserve">Wear appropriate PPE, including insulated gloves, safety glasses, and non-conductive footwear.</w:t>
      </w:r>
    </w:p>
    <w:p>
      <w:pPr>
        <w:numPr>
          <w:ilvl w:val="0"/>
          <w:numId w:val="1004"/>
        </w:numPr>
        <w:pStyle w:val="Compact"/>
      </w:pPr>
      <w:r>
        <w:t xml:space="preserve">Ensure all equipment is properly grounded and tested before use.</w:t>
      </w:r>
    </w:p>
    <w:p>
      <w:pPr>
        <w:numPr>
          <w:ilvl w:val="0"/>
          <w:numId w:val="1004"/>
        </w:numPr>
        <w:pStyle w:val="Compact"/>
      </w:pPr>
      <w:r>
        <w:t xml:space="preserve">Follow LOTO procedures when working on live circuits.</w:t>
      </w:r>
    </w:p>
    <w:p>
      <w:pPr>
        <w:numPr>
          <w:ilvl w:val="0"/>
          <w:numId w:val="1004"/>
        </w:numPr>
        <w:pStyle w:val="Compact"/>
      </w:pPr>
      <w:r>
        <w:t xml:space="preserve">Have a first aid kit and emergency contact information readily available.</w:t>
      </w:r>
    </w:p>
    <w:bookmarkEnd w:id="29"/>
    <w:bookmarkStart w:id="30" w:name="ethical-considerations"/>
    <w:p>
      <w:pPr>
        <w:pStyle w:val="Heading2"/>
      </w:pPr>
      <w:r>
        <w:t xml:space="preserve">6. Ethical Considerations</w:t>
      </w:r>
    </w:p>
    <w:p>
      <w:pPr>
        <w:pStyle w:val="FirstParagraph"/>
      </w:pPr>
      <w:r>
        <w:t xml:space="preserve">This study will comply with ethical guidelines for research involving human subjects. Key considerations include:</w:t>
      </w:r>
    </w:p>
    <w:p>
      <w:pPr>
        <w:numPr>
          <w:ilvl w:val="0"/>
          <w:numId w:val="1005"/>
        </w:numPr>
        <w:pStyle w:val="Compact"/>
      </w:pPr>
      <w:r>
        <w:t xml:space="preserve">Informed consent will be obtained from all participants.</w:t>
      </w:r>
    </w:p>
    <w:p>
      <w:pPr>
        <w:numPr>
          <w:ilvl w:val="0"/>
          <w:numId w:val="1005"/>
        </w:numPr>
        <w:pStyle w:val="Compact"/>
      </w:pPr>
      <w:r>
        <w:t xml:space="preserve">Confidentiality of participant data will be maintained.</w:t>
      </w:r>
    </w:p>
    <w:p>
      <w:pPr>
        <w:numPr>
          <w:ilvl w:val="0"/>
          <w:numId w:val="1005"/>
        </w:numPr>
        <w:pStyle w:val="Compact"/>
      </w:pPr>
      <w:r>
        <w:t xml:space="preserve">Participants have the right to withdraw from the study at any time without penalty.</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training of researchers, and preparation of materials.</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Surveys, inspections, and interviews.</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Statistical analysis and thematic coding of qualitative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recommendations.</w:t>
            </w:r>
          </w:p>
        </w:tc>
      </w:tr>
    </w:tbl>
    <w:bookmarkEnd w:id="31"/>
    <w:bookmarkStart w:id="32" w:name="expected-outcomes"/>
    <w:p>
      <w:pPr>
        <w:pStyle w:val="Heading2"/>
      </w:pPr>
      <w:r>
        <w:t xml:space="preserve">8. Expected Outcomes</w:t>
      </w:r>
    </w:p>
    <w:p>
      <w:pPr>
        <w:pStyle w:val="FirstParagraph"/>
      </w:pPr>
      <w:r>
        <w:t xml:space="preserve">The experiment aims to produce the following outcomes:</w:t>
      </w:r>
    </w:p>
    <w:p>
      <w:pPr>
        <w:numPr>
          <w:ilvl w:val="0"/>
          <w:numId w:val="1006"/>
        </w:numPr>
        <w:pStyle w:val="Compact"/>
      </w:pPr>
      <w:r>
        <w:t xml:space="preserve">A comprehensive report on the current state of electrician safety and efficiency in Seoul.</w:t>
      </w:r>
    </w:p>
    <w:p>
      <w:pPr>
        <w:numPr>
          <w:ilvl w:val="0"/>
          <w:numId w:val="1006"/>
        </w:numPr>
        <w:pStyle w:val="Compact"/>
      </w:pPr>
      <w:r>
        <w:t xml:space="preserve">Identification of key areas for improvement in safety practices.</w:t>
      </w:r>
    </w:p>
    <w:p>
      <w:pPr>
        <w:numPr>
          <w:ilvl w:val="0"/>
          <w:numId w:val="1006"/>
        </w:numPr>
        <w:pStyle w:val="Compact"/>
      </w:pPr>
      <w:r>
        <w:t xml:space="preserve">Recommendations for policy changes or training programs tailored to the needs of electricians in South Korea.</w:t>
      </w:r>
    </w:p>
    <w:bookmarkEnd w:id="32"/>
    <w:bookmarkStart w:id="33" w:name="conclusion"/>
    <w:p>
      <w:pPr>
        <w:pStyle w:val="Heading2"/>
      </w:pPr>
      <w:r>
        <w:t xml:space="preserve">9. Conclusion</w:t>
      </w:r>
    </w:p>
    <w:p>
      <w:pPr>
        <w:pStyle w:val="FirstParagraph"/>
      </w:pPr>
      <w:r>
        <w:t xml:space="preserve">This experiment protocol provides a structured approach to evaluating and enhancing the safety and efficiency of electricians in South Korea, particularly in the bustling city of Seoul. By addressing the unique challenges of this urban environment, the study seeks to contribute to the broader goal of creating safer and more efficient electrical work practices.</w:t>
      </w:r>
    </w:p>
    <w:bookmarkEnd w:id="33"/>
    <w:p>
      <w:pPr>
        <w:pStyle w:val="BodyText"/>
      </w:pPr>
      <w:r>
        <w:t xml:space="preserve">© 2023 [Your Organization].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South Korea Seoul</dc:title>
  <dc:creator/>
  <dc:language>en</dc:language>
  <cp:keywords/>
  <dcterms:created xsi:type="dcterms:W3CDTF">2026-10-10T01:57:44Z</dcterms:created>
  <dcterms:modified xsi:type="dcterms:W3CDTF">2026-10-10T01:57:44Z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