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for</w:t>
      </w:r>
      <w:r>
        <w:t xml:space="preserve"> </w:t>
      </w:r>
      <w:r>
        <w:t xml:space="preserve">Electricians</w:t>
      </w:r>
      <w:r>
        <w:t xml:space="preserve"> </w:t>
      </w:r>
      <w:r>
        <w:t xml:space="preserve">in</w:t>
      </w:r>
      <w:r>
        <w:t xml:space="preserve"> </w:t>
      </w:r>
      <w:r>
        <w:t xml:space="preserve">Uganda</w:t>
      </w:r>
      <w:r>
        <w:t xml:space="preserve"> </w:t>
      </w:r>
      <w:r>
        <w:t xml:space="preserve">Kampala</w:t>
      </w:r>
    </w:p>
    <w:bookmarkStart w:id="30" w:name="Xa2e4a8d73567fe68b9cacbf32815c26e4e62256"/>
    <w:p>
      <w:pPr>
        <w:pStyle w:val="Heading1"/>
      </w:pPr>
      <w:r>
        <w:t xml:space="preserve">Experiment Protocol: Electrical Safety and Efficiency for Electricians in Uganda Kampala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Kampala, Uganda</w:t>
      </w:r>
    </w:p>
    <w:p>
      <w:pPr>
        <w:pStyle w:val="BodyText"/>
      </w:pPr>
      <w:r>
        <w:rPr>
          <w:bCs/>
          <w:b/>
        </w:rPr>
        <w:t xml:space="preserve">Prepared by:</w:t>
      </w:r>
      <w:r>
        <w:t xml:space="preserve"> </w:t>
      </w:r>
      <w:r>
        <w:t xml:space="preserve">[Your Name/Organization]</w:t>
      </w:r>
    </w:p>
    <w:p>
      <w:pPr>
        <w:pStyle w:val="BodyText"/>
      </w:pPr>
      <w:r>
        <w:rPr>
          <w:bCs/>
          <w:b/>
        </w:rPr>
        <w:t xml:space="preserve">Target Audience:</w:t>
      </w:r>
      <w:r>
        <w:t xml:space="preserve"> </w:t>
      </w:r>
      <w:r>
        <w:t xml:space="preserve">Electricians, Electrical Engineers, and Safety Officers operating in Kampala, Uganda</w:t>
      </w:r>
    </w:p>
    <w:bookmarkStart w:id="20" w:name="introduction"/>
    <w:p>
      <w:pPr>
        <w:pStyle w:val="Heading2"/>
      </w:pPr>
      <w:r>
        <w:t xml:space="preserve">1. Introduction</w:t>
      </w:r>
    </w:p>
    <w:p>
      <w:pPr>
        <w:pStyle w:val="FirstParagraph"/>
      </w:pPr>
      <w:r>
        <w:t xml:space="preserve">This Experiment Protocol is designed to evaluate and enhance the safety practices, technical skills, and efficiency of electricians working in Kampala, Uganda. The rapid urbanization and increasing demand for reliable electrical services in Kampala necessitate a structured approach to ensuring that electricians adhere to international safety standards while addressing local challenges such as fluctuating power supply, inadequate infrastructure, and environmental factors.</w:t>
      </w:r>
    </w:p>
    <w:p>
      <w:pPr>
        <w:pStyle w:val="BodyText"/>
      </w:pPr>
      <w:r>
        <w:t xml:space="preserve">The primary objectives of this protocol are:</w:t>
      </w:r>
    </w:p>
    <w:p>
      <w:pPr>
        <w:numPr>
          <w:ilvl w:val="0"/>
          <w:numId w:val="1001"/>
        </w:numPr>
        <w:pStyle w:val="Compact"/>
      </w:pPr>
      <w:r>
        <w:t xml:space="preserve">To assess the current level of safety compliance among electricians in Kampala.</w:t>
      </w:r>
    </w:p>
    <w:p>
      <w:pPr>
        <w:numPr>
          <w:ilvl w:val="0"/>
          <w:numId w:val="1001"/>
        </w:numPr>
        <w:pStyle w:val="Compact"/>
      </w:pPr>
      <w:r>
        <w:t xml:space="preserve">To identify common hazards and risks faced by electricians in the region.</w:t>
      </w:r>
    </w:p>
    <w:p>
      <w:pPr>
        <w:numPr>
          <w:ilvl w:val="0"/>
          <w:numId w:val="1001"/>
        </w:numPr>
        <w:pStyle w:val="Compact"/>
      </w:pPr>
      <w:r>
        <w:t xml:space="preserve">To propose practical solutions and training modules tailored to the local context.</w:t>
      </w:r>
    </w:p>
    <w:p>
      <w:pPr>
        <w:numPr>
          <w:ilvl w:val="0"/>
          <w:numId w:val="1001"/>
        </w:numPr>
        <w:pStyle w:val="Compact"/>
      </w:pPr>
      <w:r>
        <w:t xml:space="preserve">To promote the adoption of best practices in electrical installation, maintenance, and troubleshooting.</w:t>
      </w:r>
    </w:p>
    <w:bookmarkEnd w:id="20"/>
    <w:bookmarkStart w:id="21" w:name="scope"/>
    <w:p>
      <w:pPr>
        <w:pStyle w:val="Heading2"/>
      </w:pPr>
      <w:r>
        <w:t xml:space="preserve">2. Scope</w:t>
      </w:r>
    </w:p>
    <w:p>
      <w:pPr>
        <w:pStyle w:val="FirstParagraph"/>
      </w:pPr>
      <w:r>
        <w:t xml:space="preserve">This protocol applies to all electricians, apprentices, and related personnel working on residential, commercial, and industrial electrical systems within Kampala. It covers both indoor and outdoor installations, including low-voltage and high-voltage systems. The experiment will focus on real-world scenarios commonly encountered in Kampala, such as wiring in multi-story buildings, street lighting, and solar power installations.</w:t>
      </w:r>
    </w:p>
    <w:bookmarkEnd w:id="21"/>
    <w:bookmarkStart w:id="24"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A total of 50 electricians will be selected based on the following criteria:</w:t>
      </w:r>
    </w:p>
    <w:p>
      <w:pPr>
        <w:numPr>
          <w:ilvl w:val="0"/>
          <w:numId w:val="1002"/>
        </w:numPr>
        <w:pStyle w:val="Compact"/>
      </w:pPr>
      <w:r>
        <w:t xml:space="preserve">Minimum of 2 years of experience working in Kampala.</w:t>
      </w:r>
    </w:p>
    <w:p>
      <w:pPr>
        <w:numPr>
          <w:ilvl w:val="0"/>
          <w:numId w:val="1002"/>
        </w:numPr>
        <w:pStyle w:val="Compact"/>
      </w:pPr>
      <w:r>
        <w:t xml:space="preserve">Representation from different sectors (residential, commercial, industrial).</w:t>
      </w:r>
    </w:p>
    <w:p>
      <w:pPr>
        <w:numPr>
          <w:ilvl w:val="0"/>
          <w:numId w:val="1002"/>
        </w:numPr>
        <w:pStyle w:val="Compact"/>
      </w:pPr>
      <w:r>
        <w:t xml:space="preserve">Willingness to participate in the experiment and follow the protocol.</w:t>
      </w:r>
    </w:p>
    <w:bookmarkEnd w:id="22"/>
    <w:bookmarkStart w:id="23" w:name="experimental-setup"/>
    <w:p>
      <w:pPr>
        <w:pStyle w:val="Heading3"/>
      </w:pPr>
      <w:r>
        <w:t xml:space="preserve">3.2 Experimental Setup</w:t>
      </w:r>
    </w:p>
    <w:p>
      <w:pPr>
        <w:pStyle w:val="FirstParagraph"/>
      </w:pPr>
      <w:r>
        <w:t xml:space="preserve">The experiment will be conducted in three phases:</w:t>
      </w:r>
    </w:p>
    <w:p>
      <w:pPr>
        <w:numPr>
          <w:ilvl w:val="0"/>
          <w:numId w:val="1003"/>
        </w:numPr>
        <w:pStyle w:val="Compact"/>
      </w:pPr>
      <w:r>
        <w:rPr>
          <w:bCs/>
          <w:b/>
        </w:rPr>
        <w:t xml:space="preserve">Phase 1: Baseline Assessment</w:t>
      </w:r>
    </w:p>
    <w:p>
      <w:pPr>
        <w:numPr>
          <w:ilvl w:val="1"/>
          <w:numId w:val="1004"/>
        </w:numPr>
        <w:pStyle w:val="Compact"/>
      </w:pPr>
      <w:r>
        <w:t xml:space="preserve">Participants will complete a questionnaire assessing their knowledge of electrical safety standards, tools, and procedures.</w:t>
      </w:r>
    </w:p>
    <w:p>
      <w:pPr>
        <w:numPr>
          <w:ilvl w:val="1"/>
          <w:numId w:val="1004"/>
        </w:numPr>
        <w:pStyle w:val="Compact"/>
      </w:pPr>
      <w:r>
        <w:t xml:space="preserve">A practical test will be conducted to evaluate their skills in wiring, fault detection, and use of personal protective equipment (PPE).</w:t>
      </w:r>
    </w:p>
    <w:p>
      <w:pPr>
        <w:numPr>
          <w:ilvl w:val="0"/>
          <w:numId w:val="1003"/>
        </w:numPr>
        <w:pStyle w:val="Compact"/>
      </w:pPr>
      <w:r>
        <w:rPr>
          <w:bCs/>
          <w:b/>
        </w:rPr>
        <w:t xml:space="preserve">Phase 2: Training and Intervention</w:t>
      </w:r>
    </w:p>
    <w:p>
      <w:pPr>
        <w:numPr>
          <w:ilvl w:val="1"/>
          <w:numId w:val="1005"/>
        </w:numPr>
        <w:pStyle w:val="Compact"/>
      </w:pPr>
      <w:r>
        <w:t xml:space="preserve">Participants will undergo a 5-day training program focusing on:</w:t>
      </w:r>
    </w:p>
    <w:p>
      <w:pPr>
        <w:numPr>
          <w:ilvl w:val="2"/>
          <w:numId w:val="1006"/>
        </w:numPr>
        <w:pStyle w:val="Compact"/>
      </w:pPr>
      <w:r>
        <w:t xml:space="preserve">Uganda National Bureau of Standards (UNBS) regulations.</w:t>
      </w:r>
    </w:p>
    <w:p>
      <w:pPr>
        <w:numPr>
          <w:ilvl w:val="2"/>
          <w:numId w:val="1006"/>
        </w:numPr>
        <w:pStyle w:val="Compact"/>
      </w:pPr>
      <w:r>
        <w:t xml:space="preserve">Safety protocols for working with live circuits.</w:t>
      </w:r>
    </w:p>
    <w:p>
      <w:pPr>
        <w:numPr>
          <w:ilvl w:val="2"/>
          <w:numId w:val="1006"/>
        </w:numPr>
        <w:pStyle w:val="Compact"/>
      </w:pPr>
      <w:r>
        <w:t xml:space="preserve">Proper use of tools and PPE.</w:t>
      </w:r>
    </w:p>
    <w:p>
      <w:pPr>
        <w:numPr>
          <w:ilvl w:val="2"/>
          <w:numId w:val="1006"/>
        </w:numPr>
        <w:pStyle w:val="Compact"/>
      </w:pPr>
      <w:r>
        <w:t xml:space="preserve">Energy-efficient practices and renewable energy integration.</w:t>
      </w:r>
    </w:p>
    <w:p>
      <w:pPr>
        <w:numPr>
          <w:ilvl w:val="1"/>
          <w:numId w:val="1005"/>
        </w:numPr>
        <w:pStyle w:val="Compact"/>
      </w:pPr>
      <w:r>
        <w:t xml:space="preserve">Hands-on workshops will simulate common scenarios in Kampala, such as repairing faults during power outages and installing solar panels.</w:t>
      </w:r>
    </w:p>
    <w:p>
      <w:pPr>
        <w:numPr>
          <w:ilvl w:val="0"/>
          <w:numId w:val="1003"/>
        </w:numPr>
        <w:pStyle w:val="Compact"/>
      </w:pPr>
      <w:r>
        <w:rPr>
          <w:bCs/>
          <w:b/>
        </w:rPr>
        <w:t xml:space="preserve">Phase 3: Post-Training Evaluation</w:t>
      </w:r>
    </w:p>
    <w:p>
      <w:pPr>
        <w:numPr>
          <w:ilvl w:val="1"/>
          <w:numId w:val="1007"/>
        </w:numPr>
        <w:pStyle w:val="Compact"/>
      </w:pPr>
      <w:r>
        <w:t xml:space="preserve">Participants will retake the questionnaire and practical test to measure improvements.</w:t>
      </w:r>
    </w:p>
    <w:p>
      <w:pPr>
        <w:numPr>
          <w:ilvl w:val="1"/>
          <w:numId w:val="1007"/>
        </w:numPr>
        <w:pStyle w:val="Compact"/>
      </w:pPr>
      <w:r>
        <w:t xml:space="preserve">Feedback will be collected to refine the training program.</w:t>
      </w:r>
    </w:p>
    <w:bookmarkEnd w:id="23"/>
    <w:bookmarkEnd w:id="24"/>
    <w:bookmarkStart w:id="25" w:name="safety-precautions"/>
    <w:p>
      <w:pPr>
        <w:pStyle w:val="Heading2"/>
      </w:pPr>
      <w:r>
        <w:t xml:space="preserve">4. Safety Precautions</w:t>
      </w:r>
    </w:p>
    <w:p>
      <w:pPr>
        <w:pStyle w:val="FirstParagraph"/>
      </w:pPr>
      <w:r>
        <w:rPr>
          <w:bCs/>
          <w:b/>
        </w:rPr>
        <w:t xml:space="preserve">Warning:</w:t>
      </w:r>
      <w:r>
        <w:t xml:space="preserve"> </w:t>
      </w:r>
      <w:r>
        <w:t xml:space="preserve">All participants must strictly adhere to safety guidelines throughout the experiment. Failure to do so may result in injury or equipment damage.</w:t>
      </w:r>
    </w:p>
    <w:p>
      <w:pPr>
        <w:numPr>
          <w:ilvl w:val="0"/>
          <w:numId w:val="1008"/>
        </w:numPr>
        <w:pStyle w:val="Compact"/>
      </w:pPr>
      <w:r>
        <w:t xml:space="preserve">Use of appropriate PPE, including insulated gloves, safety goggles, and non-conductive footwear, is mandatory.</w:t>
      </w:r>
    </w:p>
    <w:p>
      <w:pPr>
        <w:numPr>
          <w:ilvl w:val="0"/>
          <w:numId w:val="1008"/>
        </w:numPr>
        <w:pStyle w:val="Compact"/>
      </w:pPr>
      <w:r>
        <w:t xml:space="preserve">All electrical systems used in the experiment must be de-energized unless explicitly required for testing.</w:t>
      </w:r>
    </w:p>
    <w:p>
      <w:pPr>
        <w:numPr>
          <w:ilvl w:val="0"/>
          <w:numId w:val="1008"/>
        </w:numPr>
        <w:pStyle w:val="Compact"/>
      </w:pPr>
      <w:r>
        <w:t xml:space="preserve">A first aid kit and emergency contact information must be readily available at all times.</w:t>
      </w:r>
    </w:p>
    <w:p>
      <w:pPr>
        <w:numPr>
          <w:ilvl w:val="0"/>
          <w:numId w:val="1008"/>
        </w:numPr>
        <w:pStyle w:val="Compact"/>
      </w:pPr>
      <w:r>
        <w:t xml:space="preserve">Participants must report any hazards or incidents immediately to the supervising engineer.</w:t>
      </w:r>
    </w:p>
    <w:bookmarkEnd w:id="25"/>
    <w:bookmarkStart w:id="26" w:name="data-collection-and-analysis"/>
    <w:p>
      <w:pPr>
        <w:pStyle w:val="Heading2"/>
      </w:pPr>
      <w:r>
        <w:t xml:space="preserve">5. Data Collection and Analysis</w:t>
      </w:r>
    </w:p>
    <w:p>
      <w:pPr>
        <w:pStyle w:val="FirstParagraph"/>
      </w:pPr>
      <w:r>
        <w:t xml:space="preserve">Data will be collected through:</w:t>
      </w:r>
    </w:p>
    <w:p>
      <w:pPr>
        <w:numPr>
          <w:ilvl w:val="0"/>
          <w:numId w:val="1009"/>
        </w:numPr>
        <w:pStyle w:val="Compact"/>
      </w:pPr>
      <w:r>
        <w:t xml:space="preserve">Questionnaires and surveys.</w:t>
      </w:r>
    </w:p>
    <w:p>
      <w:pPr>
        <w:numPr>
          <w:ilvl w:val="0"/>
          <w:numId w:val="1009"/>
        </w:numPr>
        <w:pStyle w:val="Compact"/>
      </w:pPr>
      <w:r>
        <w:t xml:space="preserve">Observation checklists during practical tests.</w:t>
      </w:r>
    </w:p>
    <w:p>
      <w:pPr>
        <w:numPr>
          <w:ilvl w:val="0"/>
          <w:numId w:val="1009"/>
        </w:numPr>
        <w:pStyle w:val="Compact"/>
      </w:pPr>
      <w:r>
        <w:t xml:space="preserve">Interviews with participants and supervisors.</w:t>
      </w:r>
    </w:p>
    <w:p>
      <w:pPr>
        <w:pStyle w:val="FirstParagraph"/>
      </w:pPr>
      <w:r>
        <w:t xml:space="preserve">The data will be analyzed to determine:</w:t>
      </w:r>
    </w:p>
    <w:p>
      <w:pPr>
        <w:numPr>
          <w:ilvl w:val="0"/>
          <w:numId w:val="1010"/>
        </w:numPr>
        <w:pStyle w:val="Compact"/>
      </w:pPr>
      <w:r>
        <w:t xml:space="preserve">Improvements in knowledge and skills post-training.</w:t>
      </w:r>
    </w:p>
    <w:p>
      <w:pPr>
        <w:numPr>
          <w:ilvl w:val="0"/>
          <w:numId w:val="1010"/>
        </w:numPr>
        <w:pStyle w:val="Compact"/>
      </w:pPr>
      <w:r>
        <w:t xml:space="preserve">Common areas of weakness requiring further attention.</w:t>
      </w:r>
    </w:p>
    <w:p>
      <w:pPr>
        <w:numPr>
          <w:ilvl w:val="0"/>
          <w:numId w:val="1010"/>
        </w:numPr>
        <w:pStyle w:val="Compact"/>
      </w:pPr>
      <w:r>
        <w:t xml:space="preserve">Effectiveness of the training program in addressing local challenges.</w:t>
      </w:r>
    </w:p>
    <w:bookmarkEnd w:id="26"/>
    <w:bookmarkStart w:id="27" w:name="expected-outcomes"/>
    <w:p>
      <w:pPr>
        <w:pStyle w:val="Heading2"/>
      </w:pPr>
      <w:r>
        <w:t xml:space="preserve">6. Expected Outcomes</w:t>
      </w:r>
    </w:p>
    <w:p>
      <w:pPr>
        <w:pStyle w:val="FirstParagraph"/>
      </w:pPr>
      <w:r>
        <w:t xml:space="preserve">The expected outcomes of this experiment include:</w:t>
      </w:r>
    </w:p>
    <w:p>
      <w:pPr>
        <w:numPr>
          <w:ilvl w:val="0"/>
          <w:numId w:val="1011"/>
        </w:numPr>
        <w:pStyle w:val="Compact"/>
      </w:pPr>
      <w:r>
        <w:t xml:space="preserve">Enhanced safety awareness and compliance among electricians in Kampala.</w:t>
      </w:r>
    </w:p>
    <w:p>
      <w:pPr>
        <w:numPr>
          <w:ilvl w:val="0"/>
          <w:numId w:val="1011"/>
        </w:numPr>
        <w:pStyle w:val="Compact"/>
      </w:pPr>
      <w:r>
        <w:t xml:space="preserve">Improved technical skills and efficiency in electrical installations and repairs.</w:t>
      </w:r>
    </w:p>
    <w:p>
      <w:pPr>
        <w:numPr>
          <w:ilvl w:val="0"/>
          <w:numId w:val="1011"/>
        </w:numPr>
        <w:pStyle w:val="Compact"/>
      </w:pPr>
      <w:r>
        <w:t xml:space="preserve">A standardized training module that can be replicated across Uganda.</w:t>
      </w:r>
    </w:p>
    <w:p>
      <w:pPr>
        <w:numPr>
          <w:ilvl w:val="0"/>
          <w:numId w:val="1011"/>
        </w:numPr>
        <w:pStyle w:val="Compact"/>
      </w:pPr>
      <w:r>
        <w:t xml:space="preserve">Reduced incidence of electrical accidents and equipment failures.</w:t>
      </w:r>
    </w:p>
    <w:bookmarkEnd w:id="27"/>
    <w:bookmarkStart w:id="28" w:name="conclusion"/>
    <w:p>
      <w:pPr>
        <w:pStyle w:val="Heading2"/>
      </w:pPr>
      <w:r>
        <w:t xml:space="preserve">7. Conclusion</w:t>
      </w:r>
    </w:p>
    <w:p>
      <w:pPr>
        <w:pStyle w:val="FirstParagraph"/>
      </w:pPr>
      <w:r>
        <w:t xml:space="preserve">This Experiment Protocol aims to address the critical need for skilled and safety-conscious electricians in Kampala, Uganda. By combining theoretical knowledge with practical training, the protocol seeks to empower electricians to deliver high-quality services while minimizing risks. The findings will contribute to the development of policies and programs that support the growth of the electrical sector in Uganda.</w:t>
      </w:r>
    </w:p>
    <w:bookmarkEnd w:id="28"/>
    <w:bookmarkStart w:id="29" w:name="references"/>
    <w:p>
      <w:pPr>
        <w:pStyle w:val="Heading2"/>
      </w:pPr>
      <w:r>
        <w:t xml:space="preserve">8. References</w:t>
      </w:r>
    </w:p>
    <w:p>
      <w:pPr>
        <w:numPr>
          <w:ilvl w:val="0"/>
          <w:numId w:val="1012"/>
        </w:numPr>
        <w:pStyle w:val="Compact"/>
      </w:pPr>
      <w:r>
        <w:t xml:space="preserve">Uganda National Bureau of Standards (UNBS) Electrical Regulations.</w:t>
      </w:r>
    </w:p>
    <w:p>
      <w:pPr>
        <w:numPr>
          <w:ilvl w:val="0"/>
          <w:numId w:val="1012"/>
        </w:numPr>
        <w:pStyle w:val="Compact"/>
      </w:pPr>
      <w:r>
        <w:t xml:space="preserve">International Electrotechnical Commission (IEC) Standards.</w:t>
      </w:r>
    </w:p>
    <w:p>
      <w:pPr>
        <w:numPr>
          <w:ilvl w:val="0"/>
          <w:numId w:val="1012"/>
        </w:numPr>
        <w:pStyle w:val="Compact"/>
      </w:pPr>
      <w:r>
        <w:t xml:space="preserve">Local case studies on electrical safety in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for Electricians in Uganda Kampala</dc:title>
  <dc:creator/>
  <dc:language>en</dc:language>
  <cp:keywords/>
  <dcterms:created xsi:type="dcterms:W3CDTF">2026-10-10T05:08:45Z</dcterms:created>
  <dcterms:modified xsi:type="dcterms:W3CDTF">2026-10-10T05:08:45Z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