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NYC</w:t>
      </w:r>
    </w:p>
    <w:bookmarkStart w:id="20" w:name="X412726365d208a207c54fd13cc0a2555da2849e"/>
    <w:p>
      <w:pPr>
        <w:pStyle w:val="Heading1"/>
      </w:pPr>
      <w:r>
        <w:t xml:space="preserve">Experiment Protocol: Electrical Safety and Efficiency in NYC</w:t>
      </w:r>
    </w:p>
    <w:p>
      <w:pPr>
        <w:pStyle w:val="FirstParagraph"/>
      </w:pPr>
      <w:r>
        <w:rPr>
          <w:bCs/>
          <w:b/>
        </w:rPr>
        <w:t xml:space="preserve">Document ID:</w:t>
      </w:r>
      <w:r>
        <w:t xml:space="preserve"> </w:t>
      </w:r>
      <w:r>
        <w:t xml:space="preserve">EP-NYC-2023-001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United States, New York City</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This experiment protocol outlines the procedures for testing electrical systems in residential and commercial buildings in New York City. The primary objectives are to ensure compliance with the National Electrical Code (NEC) and local regulations, enhance safety standards, and improve energy efficiency. This protocol is designed for licensed electricians and electrical engineers operating within the jurisdiction of the New York City Department of Buildings (DOB).</w:t>
      </w:r>
    </w:p>
    <w:p>
      <w:pPr>
        <w:pStyle w:val="BodyText"/>
      </w:pPr>
      <w:r>
        <w:t xml:space="preserve">2. Objectives</w:t>
      </w:r>
    </w:p>
    <w:p>
      <w:pPr>
        <w:numPr>
          <w:ilvl w:val="0"/>
          <w:numId w:val="1001"/>
        </w:numPr>
        <w:pStyle w:val="Compact"/>
      </w:pPr>
      <w:r>
        <w:t xml:space="preserve">To assess the current state of electrical installations in selected buildings.</w:t>
      </w:r>
    </w:p>
    <w:p>
      <w:pPr>
        <w:numPr>
          <w:ilvl w:val="0"/>
          <w:numId w:val="1001"/>
        </w:numPr>
        <w:pStyle w:val="Compact"/>
      </w:pPr>
      <w:r>
        <w:t xml:space="preserve">To identify potential safety hazards and code violations.</w:t>
      </w:r>
    </w:p>
    <w:p>
      <w:pPr>
        <w:numPr>
          <w:ilvl w:val="0"/>
          <w:numId w:val="1001"/>
        </w:numPr>
        <w:pStyle w:val="Compact"/>
      </w:pPr>
      <w:r>
        <w:t xml:space="preserve">To evaluate the energy efficiency of existing electrical systems.</w:t>
      </w:r>
    </w:p>
    <w:p>
      <w:pPr>
        <w:numPr>
          <w:ilvl w:val="0"/>
          <w:numId w:val="1001"/>
        </w:numPr>
        <w:pStyle w:val="Compact"/>
      </w:pPr>
      <w:r>
        <w:t xml:space="preserve">To propose improvements and upgrades that align with NYC's sustainability goals.</w:t>
      </w:r>
    </w:p>
    <w:p>
      <w:pPr>
        <w:pStyle w:val="FirstParagraph"/>
      </w:pPr>
      <w:r>
        <w:t xml:space="preserve">3. Scope</w:t>
      </w:r>
    </w:p>
    <w:p>
      <w:pPr>
        <w:pStyle w:val="BodyText"/>
      </w:pPr>
      <w:r>
        <w:t xml:space="preserve">This protocol applies to all electrical systems within the specified buildings, including but not limited to:</w:t>
      </w:r>
    </w:p>
    <w:p>
      <w:pPr>
        <w:numPr>
          <w:ilvl w:val="0"/>
          <w:numId w:val="1002"/>
        </w:numPr>
        <w:pStyle w:val="Compact"/>
      </w:pPr>
      <w:r>
        <w:t xml:space="preserve">Main service panels and sub-panels.</w:t>
      </w:r>
    </w:p>
    <w:p>
      <w:pPr>
        <w:numPr>
          <w:ilvl w:val="0"/>
          <w:numId w:val="1002"/>
        </w:numPr>
        <w:pStyle w:val="Compact"/>
      </w:pPr>
      <w:r>
        <w:t xml:space="preserve">Wiring and cabling.</w:t>
      </w:r>
    </w:p>
    <w:p>
      <w:pPr>
        <w:numPr>
          <w:ilvl w:val="0"/>
          <w:numId w:val="1002"/>
        </w:numPr>
        <w:pStyle w:val="Compact"/>
      </w:pPr>
      <w:r>
        <w:t xml:space="preserve">Outlets, switches, and lighting fixtures.</w:t>
      </w:r>
    </w:p>
    <w:p>
      <w:pPr>
        <w:numPr>
          <w:ilvl w:val="0"/>
          <w:numId w:val="1002"/>
        </w:numPr>
        <w:pStyle w:val="Compact"/>
      </w:pPr>
      <w:r>
        <w:t xml:space="preserve">Grounding and bonding systems.</w:t>
      </w:r>
    </w:p>
    <w:p>
      <w:pPr>
        <w:numPr>
          <w:ilvl w:val="0"/>
          <w:numId w:val="1002"/>
        </w:numPr>
        <w:pStyle w:val="Compact"/>
      </w:pPr>
      <w:r>
        <w:t xml:space="preserve">Emergency power systems.</w:t>
      </w:r>
    </w:p>
    <w:p>
      <w:pPr>
        <w:pStyle w:val="FirstParagraph"/>
      </w:pPr>
      <w:r>
        <w:t xml:space="preserve">4. Regulatory Compliance</w:t>
      </w:r>
    </w:p>
    <w:p>
      <w:pPr>
        <w:pStyle w:val="BodyText"/>
      </w:pPr>
      <w:r>
        <w:t xml:space="preserve">All procedures must adhere to the following regulations and standards:</w:t>
      </w:r>
    </w:p>
    <w:p>
      <w:pPr>
        <w:numPr>
          <w:ilvl w:val="0"/>
          <w:numId w:val="1003"/>
        </w:numPr>
        <w:pStyle w:val="Compact"/>
      </w:pPr>
      <w:r>
        <w:t xml:space="preserve">National Electrical Code (NEC) 2020 Edition.</w:t>
      </w:r>
    </w:p>
    <w:p>
      <w:pPr>
        <w:numPr>
          <w:ilvl w:val="0"/>
          <w:numId w:val="1003"/>
        </w:numPr>
        <w:pStyle w:val="Compact"/>
      </w:pPr>
      <w:r>
        <w:t xml:space="preserve">New York City Electrical Code.</w:t>
      </w:r>
    </w:p>
    <w:p>
      <w:pPr>
        <w:numPr>
          <w:ilvl w:val="0"/>
          <w:numId w:val="1003"/>
        </w:numPr>
        <w:pStyle w:val="Compact"/>
      </w:pPr>
      <w:r>
        <w:t xml:space="preserve">New York City Department of Buildings (DOB) regulations.</w:t>
      </w:r>
    </w:p>
    <w:p>
      <w:pPr>
        <w:numPr>
          <w:ilvl w:val="0"/>
          <w:numId w:val="1003"/>
        </w:numPr>
        <w:pStyle w:val="Compact"/>
      </w:pPr>
      <w:r>
        <w:t xml:space="preserve">Occupational Safety and Health Administration (OSHA) standards.</w:t>
      </w:r>
    </w:p>
    <w:p>
      <w:pPr>
        <w:pStyle w:val="FirstParagraph"/>
      </w:pPr>
      <w:r>
        <w:t xml:space="preserve">5. Personnel and Qualifications</w:t>
      </w:r>
    </w:p>
    <w:p>
      <w:pPr>
        <w:pStyle w:val="BodyText"/>
      </w:pPr>
      <w:r>
        <w:t xml:space="preserve">The following personnel will be involved in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Qualifications</w:t>
            </w:r>
          </w:p>
        </w:tc>
        <w:tc>
          <w:tcPr/>
          <w:p>
            <w:pPr>
              <w:pStyle w:val="Compact"/>
              <w:jc w:val="left"/>
            </w:pPr>
            <w:r>
              <w:t xml:space="preserve">Responsibilities</w:t>
            </w:r>
          </w:p>
        </w:tc>
      </w:tr>
      <w:tr>
        <w:tc>
          <w:tcPr/>
          <w:p>
            <w:pPr>
              <w:pStyle w:val="Compact"/>
              <w:jc w:val="left"/>
            </w:pPr>
            <w:r>
              <w:t xml:space="preserve">Lead Electrician</w:t>
            </w:r>
          </w:p>
        </w:tc>
        <w:tc>
          <w:tcPr/>
          <w:p>
            <w:pPr>
              <w:pStyle w:val="Compact"/>
              <w:jc w:val="left"/>
            </w:pPr>
            <w:r>
              <w:t xml:space="preserve">Licensed Master Electrician in NYC</w:t>
            </w:r>
          </w:p>
        </w:tc>
        <w:tc>
          <w:tcPr/>
          <w:p>
            <w:pPr>
              <w:pStyle w:val="Compact"/>
              <w:jc w:val="left"/>
            </w:pPr>
            <w:r>
              <w:t xml:space="preserve">Oversee all electrical testing and ensure compliance with codes.</w:t>
            </w:r>
          </w:p>
        </w:tc>
      </w:tr>
      <w:tr>
        <w:tc>
          <w:tcPr/>
          <w:p>
            <w:pPr>
              <w:pStyle w:val="Compact"/>
              <w:jc w:val="left"/>
            </w:pPr>
            <w:r>
              <w:t xml:space="preserve">Electrical Engineer</w:t>
            </w:r>
          </w:p>
        </w:tc>
        <w:tc>
          <w:tcPr/>
          <w:p>
            <w:pPr>
              <w:pStyle w:val="Compact"/>
              <w:jc w:val="left"/>
            </w:pPr>
            <w:r>
              <w:t xml:space="preserve">PE License in NY State</w:t>
            </w:r>
          </w:p>
        </w:tc>
        <w:tc>
          <w:tcPr/>
          <w:p>
            <w:pPr>
              <w:pStyle w:val="Compact"/>
              <w:jc w:val="left"/>
            </w:pPr>
            <w:r>
              <w:t xml:space="preserve">Analyze data and propose system improvements.</w:t>
            </w:r>
          </w:p>
        </w:tc>
      </w:tr>
      <w:tr>
        <w:tc>
          <w:tcPr/>
          <w:p>
            <w:pPr>
              <w:pStyle w:val="Compact"/>
              <w:jc w:val="left"/>
            </w:pPr>
            <w:r>
              <w:t xml:space="preserve">Safety Officer</w:t>
            </w:r>
          </w:p>
        </w:tc>
        <w:tc>
          <w:tcPr/>
          <w:p>
            <w:pPr>
              <w:pStyle w:val="Compact"/>
              <w:jc w:val="left"/>
            </w:pPr>
            <w:r>
              <w:t xml:space="preserve">OSHA Certified</w:t>
            </w:r>
          </w:p>
        </w:tc>
        <w:tc>
          <w:tcPr/>
          <w:p>
            <w:pPr>
              <w:pStyle w:val="Compact"/>
              <w:jc w:val="left"/>
            </w:pPr>
            <w:r>
              <w:t xml:space="preserve">Ensure all safety protocols are followed.</w:t>
            </w:r>
          </w:p>
        </w:tc>
      </w:tr>
      <w:tr>
        <w:tc>
          <w:tcPr/>
          <w:p>
            <w:pPr>
              <w:pStyle w:val="Compact"/>
              <w:jc w:val="left"/>
            </w:pPr>
            <w:r>
              <w:t xml:space="preserve">Technicians</w:t>
            </w:r>
          </w:p>
        </w:tc>
        <w:tc>
          <w:tcPr/>
          <w:p>
            <w:pPr>
              <w:pStyle w:val="Compact"/>
              <w:jc w:val="left"/>
            </w:pPr>
            <w:r>
              <w:t xml:space="preserve">Journeyman Electricians</w:t>
            </w:r>
          </w:p>
        </w:tc>
        <w:tc>
          <w:tcPr/>
          <w:p>
            <w:pPr>
              <w:pStyle w:val="Compact"/>
              <w:jc w:val="left"/>
            </w:pPr>
            <w:r>
              <w:t xml:space="preserve">Perform detailed inspections and tests.</w:t>
            </w:r>
          </w:p>
        </w:tc>
      </w:tr>
    </w:tbl>
    <w:p>
      <w:pPr>
        <w:pStyle w:val="BodyText"/>
      </w:pPr>
      <w:r>
        <w:t xml:space="preserve">6. Equipment and Tools</w:t>
      </w:r>
    </w:p>
    <w:p>
      <w:pPr>
        <w:pStyle w:val="BodyText"/>
      </w:pPr>
      <w:r>
        <w:t xml:space="preserve">The following equipment and tools will be used:</w:t>
      </w:r>
    </w:p>
    <w:p>
      <w:pPr>
        <w:numPr>
          <w:ilvl w:val="0"/>
          <w:numId w:val="1004"/>
        </w:numPr>
        <w:pStyle w:val="Compact"/>
      </w:pPr>
      <w:r>
        <w:t xml:space="preserve">Multimeters and clamp meters.</w:t>
      </w:r>
    </w:p>
    <w:p>
      <w:pPr>
        <w:numPr>
          <w:ilvl w:val="0"/>
          <w:numId w:val="1004"/>
        </w:numPr>
        <w:pStyle w:val="Compact"/>
      </w:pPr>
      <w:r>
        <w:t xml:space="preserve">Insulation resistance testers.</w:t>
      </w:r>
    </w:p>
    <w:p>
      <w:pPr>
        <w:numPr>
          <w:ilvl w:val="0"/>
          <w:numId w:val="1004"/>
        </w:numPr>
        <w:pStyle w:val="Compact"/>
      </w:pPr>
      <w:r>
        <w:t xml:space="preserve">Ground resistance testers.</w:t>
      </w:r>
    </w:p>
    <w:p>
      <w:pPr>
        <w:numPr>
          <w:ilvl w:val="0"/>
          <w:numId w:val="1004"/>
        </w:numPr>
        <w:pStyle w:val="Compact"/>
      </w:pPr>
      <w:r>
        <w:t xml:space="preserve">Thermal imaging cameras.</w:t>
      </w:r>
    </w:p>
    <w:p>
      <w:pPr>
        <w:numPr>
          <w:ilvl w:val="0"/>
          <w:numId w:val="1004"/>
        </w:numPr>
        <w:pStyle w:val="Compact"/>
      </w:pPr>
      <w:r>
        <w:t xml:space="preserve">Personal Protective Equipment (PPE) including insulated gloves, safety glasses, and arc-flash suits.</w:t>
      </w:r>
    </w:p>
    <w:p>
      <w:pPr>
        <w:pStyle w:val="FirstParagraph"/>
      </w:pPr>
      <w:r>
        <w:t xml:space="preserve">7. Procedure</w:t>
      </w:r>
    </w:p>
    <w:p>
      <w:pPr>
        <w:pStyle w:val="BodyText"/>
      </w:pPr>
      <w:r>
        <w:t xml:space="preserve">The experiment will be conducted in the following phases:</w:t>
      </w:r>
    </w:p>
    <w:bookmarkStart w:id="21" w:name="phase-1-preliminary-inspection"/>
    <w:p>
      <w:pPr>
        <w:pStyle w:val="Heading3"/>
      </w:pPr>
      <w:r>
        <w:t xml:space="preserve">Phase 1: Preliminary Inspection</w:t>
      </w:r>
    </w:p>
    <w:p>
      <w:pPr>
        <w:numPr>
          <w:ilvl w:val="0"/>
          <w:numId w:val="1005"/>
        </w:numPr>
        <w:pStyle w:val="Compact"/>
      </w:pPr>
      <w:r>
        <w:t xml:space="preserve">Review building electrical plans and historical maintenance records.</w:t>
      </w:r>
    </w:p>
    <w:p>
      <w:pPr>
        <w:numPr>
          <w:ilvl w:val="0"/>
          <w:numId w:val="1005"/>
        </w:numPr>
        <w:pStyle w:val="Compact"/>
      </w:pPr>
      <w:r>
        <w:t xml:space="preserve">Conduct a visual inspection of all accessible electrical components.</w:t>
      </w:r>
    </w:p>
    <w:p>
      <w:pPr>
        <w:numPr>
          <w:ilvl w:val="0"/>
          <w:numId w:val="1005"/>
        </w:numPr>
        <w:pStyle w:val="Compact"/>
      </w:pPr>
      <w:r>
        <w:t xml:space="preserve">Identify any obvious signs of wear, damage, or non-compliance.</w:t>
      </w:r>
    </w:p>
    <w:bookmarkEnd w:id="21"/>
    <w:bookmarkStart w:id="22" w:name="phase-2-detailed-testing"/>
    <w:p>
      <w:pPr>
        <w:pStyle w:val="Heading3"/>
      </w:pPr>
      <w:r>
        <w:t xml:space="preserve">Phase 2: Detailed Testing</w:t>
      </w:r>
    </w:p>
    <w:p>
      <w:pPr>
        <w:numPr>
          <w:ilvl w:val="0"/>
          <w:numId w:val="1006"/>
        </w:numPr>
        <w:pStyle w:val="Compact"/>
      </w:pPr>
      <w:r>
        <w:t xml:space="preserve">Test voltage levels at main service panels and sub-panels.</w:t>
      </w:r>
    </w:p>
    <w:p>
      <w:pPr>
        <w:numPr>
          <w:ilvl w:val="0"/>
          <w:numId w:val="1006"/>
        </w:numPr>
        <w:pStyle w:val="Compact"/>
      </w:pPr>
      <w:r>
        <w:t xml:space="preserve">Measure insulation resistance of wiring and cables.</w:t>
      </w:r>
    </w:p>
    <w:p>
      <w:pPr>
        <w:numPr>
          <w:ilvl w:val="0"/>
          <w:numId w:val="1006"/>
        </w:numPr>
        <w:pStyle w:val="Compact"/>
      </w:pPr>
      <w:r>
        <w:t xml:space="preserve">Check grounding and bonding systems for continuity and resistance.</w:t>
      </w:r>
    </w:p>
    <w:p>
      <w:pPr>
        <w:numPr>
          <w:ilvl w:val="0"/>
          <w:numId w:val="1006"/>
        </w:numPr>
        <w:pStyle w:val="Compact"/>
      </w:pPr>
      <w:r>
        <w:t xml:space="preserve">Use thermal imaging to detect hot spots and potential overheating issues.</w:t>
      </w:r>
    </w:p>
    <w:bookmarkEnd w:id="22"/>
    <w:bookmarkStart w:id="23" w:name="phase-3-data-analysis"/>
    <w:p>
      <w:pPr>
        <w:pStyle w:val="Heading3"/>
      </w:pPr>
      <w:r>
        <w:t xml:space="preserve">Phase 3: Data Analysis</w:t>
      </w:r>
    </w:p>
    <w:p>
      <w:pPr>
        <w:numPr>
          <w:ilvl w:val="0"/>
          <w:numId w:val="1007"/>
        </w:numPr>
        <w:pStyle w:val="Compact"/>
      </w:pPr>
      <w:r>
        <w:t xml:space="preserve">Compile all test results and compare them against NEC and NYC Electrical Code standards.</w:t>
      </w:r>
    </w:p>
    <w:p>
      <w:pPr>
        <w:numPr>
          <w:ilvl w:val="0"/>
          <w:numId w:val="1007"/>
        </w:numPr>
        <w:pStyle w:val="Compact"/>
      </w:pPr>
      <w:r>
        <w:t xml:space="preserve">Identify areas of non-compliance and potential safety hazards.</w:t>
      </w:r>
    </w:p>
    <w:p>
      <w:pPr>
        <w:numPr>
          <w:ilvl w:val="0"/>
          <w:numId w:val="1007"/>
        </w:numPr>
        <w:pStyle w:val="Compact"/>
      </w:pPr>
      <w:r>
        <w:t xml:space="preserve">Evaluate the energy efficiency of the electrical systems.</w:t>
      </w:r>
    </w:p>
    <w:bookmarkEnd w:id="23"/>
    <w:bookmarkStart w:id="24" w:name="phase-4-reporting-and-recommendations"/>
    <w:p>
      <w:pPr>
        <w:pStyle w:val="Heading3"/>
      </w:pPr>
      <w:r>
        <w:t xml:space="preserve">Phase 4: Reporting and Recommendations</w:t>
      </w:r>
    </w:p>
    <w:p>
      <w:pPr>
        <w:numPr>
          <w:ilvl w:val="0"/>
          <w:numId w:val="1008"/>
        </w:numPr>
        <w:pStyle w:val="Compact"/>
      </w:pPr>
      <w:r>
        <w:t xml:space="preserve">Prepare a detailed report summarizing findings.</w:t>
      </w:r>
    </w:p>
    <w:p>
      <w:pPr>
        <w:numPr>
          <w:ilvl w:val="0"/>
          <w:numId w:val="1008"/>
        </w:numPr>
        <w:pStyle w:val="Compact"/>
      </w:pPr>
      <w:r>
        <w:t xml:space="preserve">Provide recommendations for necessary repairs, upgrades, and improvements.</w:t>
      </w:r>
    </w:p>
    <w:p>
      <w:pPr>
        <w:numPr>
          <w:ilvl w:val="0"/>
          <w:numId w:val="1008"/>
        </w:numPr>
        <w:pStyle w:val="Compact"/>
      </w:pPr>
      <w:r>
        <w:t xml:space="preserve">Submit the report to the building owner and relevant authorities.</w:t>
      </w:r>
    </w:p>
    <w:bookmarkEnd w:id="24"/>
    <w:p>
      <w:pPr>
        <w:pStyle w:val="FirstParagraph"/>
      </w:pPr>
      <w:r>
        <w:t xml:space="preserve">8. Safety Protocols</w:t>
      </w:r>
    </w:p>
    <w:p>
      <w:pPr>
        <w:pStyle w:val="BodyText"/>
      </w:pPr>
      <w:r>
        <w:t xml:space="preserve">All personnel must adhere to the following safety protocols:</w:t>
      </w:r>
    </w:p>
    <w:p>
      <w:pPr>
        <w:numPr>
          <w:ilvl w:val="0"/>
          <w:numId w:val="1009"/>
        </w:numPr>
        <w:pStyle w:val="Compact"/>
      </w:pPr>
      <w:r>
        <w:t xml:space="preserve">Wear appropriate PPE at all times.</w:t>
      </w:r>
    </w:p>
    <w:p>
      <w:pPr>
        <w:numPr>
          <w:ilvl w:val="0"/>
          <w:numId w:val="1009"/>
        </w:numPr>
        <w:pStyle w:val="Compact"/>
      </w:pPr>
      <w:r>
        <w:t xml:space="preserve">Follow lockout/tagout procedures when working on live circuits.</w:t>
      </w:r>
    </w:p>
    <w:p>
      <w:pPr>
        <w:numPr>
          <w:ilvl w:val="0"/>
          <w:numId w:val="1009"/>
        </w:numPr>
        <w:pStyle w:val="Compact"/>
      </w:pPr>
      <w:r>
        <w:t xml:space="preserve">Ensure proper ventilation in confined spaces.</w:t>
      </w:r>
    </w:p>
    <w:p>
      <w:pPr>
        <w:numPr>
          <w:ilvl w:val="0"/>
          <w:numId w:val="1009"/>
        </w:numPr>
        <w:pStyle w:val="Compact"/>
      </w:pPr>
      <w:r>
        <w:t xml:space="preserve">Have a first aid kit and fire extinguisher readily available.</w:t>
      </w:r>
    </w:p>
    <w:p>
      <w:pPr>
        <w:numPr>
          <w:ilvl w:val="0"/>
          <w:numId w:val="1009"/>
        </w:numPr>
        <w:pStyle w:val="Compact"/>
      </w:pPr>
      <w:r>
        <w:t xml:space="preserve">Conduct a pre-job safety briefing before starting work.</w:t>
      </w:r>
    </w:p>
    <w:p>
      <w:pPr>
        <w:pStyle w:val="FirstParagraph"/>
      </w:pPr>
      <w:r>
        <w:t xml:space="preserve">9. Data Management</w:t>
      </w:r>
    </w:p>
    <w:p>
      <w:pPr>
        <w:pStyle w:val="BodyText"/>
      </w:pPr>
      <w:r>
        <w:t xml:space="preserve">All data collected during the experiment will be stored securely and maintained for a minimum of five years. Access to the data will be restricted to authorized personnel only. Data will be used for internal analysis and reporting purposes only.</w:t>
      </w:r>
    </w:p>
    <w:p>
      <w:pPr>
        <w:pStyle w:val="BodyText"/>
      </w:pPr>
      <w:r>
        <w:t xml:space="preserve">10. Conclusion</w:t>
      </w:r>
    </w:p>
    <w:p>
      <w:pPr>
        <w:pStyle w:val="BodyText"/>
      </w:pPr>
      <w:r>
        <w:t xml:space="preserve">This experiment protocol provides a comprehensive framework for testing and evaluating electrical systems in New York City. By following these procedures, we aim to enhance safety, ensure regulatory compliance, and promote energy efficiency in the built environment.</w:t>
      </w:r>
    </w:p>
    <w:p>
      <w:pPr>
        <w:pStyle w:val="BodyText"/>
      </w:pPr>
      <w:r>
        <w:t xml:space="preserve">For questions or further information, please contact [Your Contact Information].</w:t>
      </w:r>
    </w:p>
    <w:p>
      <w:pPr>
        <w:pStyle w:val="BodyText"/>
      </w:pPr>
      <w:r>
        <w:t xml:space="preserve">© 2023 [Your Organization Name].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NYC</dc:title>
  <dc:creator/>
  <dc:language>en</dc:language>
  <cp:keywords/>
  <dcterms:created xsi:type="dcterms:W3CDTF">2026-10-10T02:03:38Z</dcterms:created>
  <dcterms:modified xsi:type="dcterms:W3CDTF">2026-10-10T02:03:38Z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