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Field</w:t>
      </w:r>
      <w:r>
        <w:t xml:space="preserve"> </w:t>
      </w:r>
      <w:r>
        <w:t xml:space="preserve">Assessment</w:t>
      </w:r>
      <w:r>
        <w:t xml:space="preserve"> </w:t>
      </w:r>
      <w:r>
        <w:t xml:space="preserve">in</w:t>
      </w:r>
      <w:r>
        <w:t xml:space="preserve"> </w:t>
      </w:r>
      <w:r>
        <w:t xml:space="preserve">San</w:t>
      </w:r>
      <w:r>
        <w:t xml:space="preserve"> </w:t>
      </w:r>
      <w:r>
        <w:t xml:space="preserve">Francisco</w:t>
      </w:r>
    </w:p>
    <w:bookmarkStart w:id="32" w:name="Xa70d7f44df566ef5f8d3186275af6c405627c55"/>
    <w:p>
      <w:pPr>
        <w:pStyle w:val="Heading1"/>
      </w:pPr>
      <w:r>
        <w:t xml:space="preserve">Experiment Protocol: Electrician Field Assessment in San Francisco</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Comparative Analysis of Electrical Safety Compliance and Efficiency Among Licensed Electricians in San Francisco, United States.</w:t>
      </w:r>
    </w:p>
    <w:p>
      <w:pPr>
        <w:pStyle w:val="BodyText"/>
      </w:pPr>
      <w:r>
        <w:rPr>
          <w:bCs/>
          <w:b/>
        </w:rPr>
        <w:t xml:space="preserve">Protocol ID:</w:t>
      </w:r>
      <w:r>
        <w:t xml:space="preserve"> </w:t>
      </w:r>
      <w:r>
        <w:t xml:space="preserve">SF-ELEC-EXP-2024-001</w:t>
      </w:r>
    </w:p>
    <w:p>
      <w:pPr>
        <w:pStyle w:val="BodyText"/>
      </w:pPr>
      <w:r>
        <w:rPr>
          <w:bCs/>
          <w:b/>
        </w:rPr>
        <w:t xml:space="preserve">Location:</w:t>
      </w:r>
      <w:r>
        <w:t xml:space="preserve"> </w:t>
      </w:r>
      <w:r>
        <w:t xml:space="preserve">San Francisco, California, United States</w:t>
      </w:r>
    </w:p>
    <w:p>
      <w:pPr>
        <w:pStyle w:val="BodyText"/>
      </w:pPr>
      <w:r>
        <w:rPr>
          <w:bCs/>
          <w:b/>
        </w:rPr>
        <w:t xml:space="preserve">Date of Issue:</w:t>
      </w:r>
      <w:r>
        <w:t xml:space="preserve"> </w:t>
      </w:r>
      <w:r>
        <w:t xml:space="preserve">October 2024</w:t>
      </w:r>
    </w:p>
    <w:bookmarkEnd w:id="20"/>
    <w:bookmarkStart w:id="21" w:name="introduction-and-background"/>
    <w:p>
      <w:pPr>
        <w:pStyle w:val="Heading2"/>
      </w:pPr>
      <w:r>
        <w:t xml:space="preserve">2. Introduction and Background</w:t>
      </w:r>
    </w:p>
    <w:p>
      <w:pPr>
        <w:pStyle w:val="FirstParagraph"/>
      </w:pPr>
      <w:r>
        <w:t xml:space="preserve">This Experiment Protocol outlines the methodology for a controlled field study designed to evaluate the performance, safety adherence, and technical proficiency of licensed electricians operating within the jurisdiction of San Francisco, United States. San Francisco presents a unique environment for such an experiment due to its dense urban infrastructure, mix of historic Victorian architecture and modern high-rises, and strict adherence to the National Electrical Code (NEC) alongside local amendments.</w:t>
      </w:r>
    </w:p>
    <w:p>
      <w:pPr>
        <w:pStyle w:val="BodyText"/>
      </w:pPr>
      <w:r>
        <w:t xml:space="preserve">The electrician profession is critical to public safety and infrastructure reliability. This experiment aims to quantify the variance in work quality and code compliance among electricians when faced with standardized scenarios typical of the San Francisco building stock.</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assess the level of compliance with the current NEC and San Francisco Electrical Code among participating electricians.</w:t>
      </w:r>
    </w:p>
    <w:p>
      <w:pPr>
        <w:numPr>
          <w:ilvl w:val="0"/>
          <w:numId w:val="1001"/>
        </w:numPr>
        <w:pStyle w:val="Compact"/>
      </w:pPr>
      <w:r>
        <w:t xml:space="preserve">To measure the time efficiency and resource utilization of electricians during standard residential and commercial repair tasks.</w:t>
      </w:r>
    </w:p>
    <w:p>
      <w:pPr>
        <w:numPr>
          <w:ilvl w:val="0"/>
          <w:numId w:val="1001"/>
        </w:numPr>
        <w:pStyle w:val="Compact"/>
      </w:pPr>
      <w:r>
        <w:t xml:space="preserve">To evaluate the safety protocols employed by electricians in high-risk environments common in San Francisco, such as older wiring systems and confined spaces.</w:t>
      </w:r>
    </w:p>
    <w:p>
      <w:pPr>
        <w:numPr>
          <w:ilvl w:val="0"/>
          <w:numId w:val="1001"/>
        </w:numPr>
        <w:pStyle w:val="Compact"/>
      </w:pPr>
      <w:r>
        <w:t xml:space="preserve">To determine the correlation between years of experience and error rates in electrical installations.</w:t>
      </w:r>
    </w:p>
    <w:bookmarkEnd w:id="22"/>
    <w:bookmarkStart w:id="23" w:name="scope-and-participants"/>
    <w:p>
      <w:pPr>
        <w:pStyle w:val="Heading2"/>
      </w:pPr>
      <w:r>
        <w:t xml:space="preserve">4. Scope and Participants</w:t>
      </w:r>
    </w:p>
    <w:p>
      <w:pPr>
        <w:pStyle w:val="FirstParagraph"/>
      </w:pPr>
      <w:r>
        <w:rPr>
          <w:bCs/>
          <w:b/>
        </w:rPr>
        <w:t xml:space="preserve">Target Population:</w:t>
      </w:r>
      <w:r>
        <w:t xml:space="preserve"> </w:t>
      </w:r>
      <w:r>
        <w:t xml:space="preserve">Licensed Journeyman and Master Electricians currently registered with the San Francisco Department of Building Inspection (DBI).</w:t>
      </w:r>
    </w:p>
    <w:p>
      <w:pPr>
        <w:pStyle w:val="BodyText"/>
      </w:pPr>
      <w:r>
        <w:rPr>
          <w:bCs/>
          <w:b/>
        </w:rPr>
        <w:t xml:space="preserve">Sample Size:</w:t>
      </w:r>
      <w:r>
        <w:t xml:space="preserve"> </w:t>
      </w:r>
      <w:r>
        <w:t xml:space="preserve">A minimum of 50 electricians will be recruited to ensure statistical significance.</w:t>
      </w:r>
    </w:p>
    <w:p>
      <w:pPr>
        <w:pStyle w:val="BodyText"/>
      </w:pPr>
      <w:r>
        <w:rPr>
          <w:bCs/>
          <w:b/>
        </w:rPr>
        <w:t xml:space="preserve">Inclusion Criteria:</w:t>
      </w:r>
    </w:p>
    <w:p>
      <w:pPr>
        <w:numPr>
          <w:ilvl w:val="0"/>
          <w:numId w:val="1002"/>
        </w:numPr>
        <w:pStyle w:val="Compact"/>
      </w:pPr>
      <w:r>
        <w:t xml:space="preserve">Must hold a valid C-10 Electrical Contractor license or Journeyman license issued by the California Contractors State License Board (CSLB).</w:t>
      </w:r>
    </w:p>
    <w:p>
      <w:pPr>
        <w:numPr>
          <w:ilvl w:val="0"/>
          <w:numId w:val="1002"/>
        </w:numPr>
        <w:pStyle w:val="Compact"/>
      </w:pPr>
      <w:r>
        <w:t xml:space="preserve">Must have at least two years of experience working within the San Francisco Bay Area.</w:t>
      </w:r>
    </w:p>
    <w:p>
      <w:pPr>
        <w:numPr>
          <w:ilvl w:val="0"/>
          <w:numId w:val="1002"/>
        </w:numPr>
        <w:pStyle w:val="Compact"/>
      </w:pPr>
      <w:r>
        <w:t xml:space="preserve">Must provide proof of liability insurance and workers' compensation.</w:t>
      </w:r>
    </w:p>
    <w:bookmarkEnd w:id="23"/>
    <w:bookmarkStart w:id="24" w:name="experimental-design"/>
    <w:p>
      <w:pPr>
        <w:pStyle w:val="Heading2"/>
      </w:pPr>
      <w:r>
        <w:t xml:space="preserve">5. Experimental Design</w:t>
      </w:r>
    </w:p>
    <w:p>
      <w:pPr>
        <w:pStyle w:val="FirstParagraph"/>
      </w:pPr>
      <w:r>
        <w:t xml:space="preserve">The experiment will utilize a randomized controlled trial design. Participants will be assigned to one of three standardized scenarios that reflect common electrical challenges in San Francisco:</w:t>
      </w:r>
    </w:p>
    <w:p>
      <w:pPr>
        <w:numPr>
          <w:ilvl w:val="0"/>
          <w:numId w:val="1003"/>
        </w:numPr>
        <w:pStyle w:val="Compact"/>
      </w:pPr>
      <w:r>
        <w:rPr>
          <w:bCs/>
          <w:b/>
        </w:rPr>
        <w:t xml:space="preserve">Scenario A (Historic Retrofit):</w:t>
      </w:r>
      <w:r>
        <w:t xml:space="preserve"> </w:t>
      </w:r>
      <w:r>
        <w:t xml:space="preserve">Upgrading knob-and-tube wiring in a pre-1940s San Francisco home to meet modern safety standards without compromising historic preservation requirements.</w:t>
      </w:r>
    </w:p>
    <w:p>
      <w:pPr>
        <w:numPr>
          <w:ilvl w:val="0"/>
          <w:numId w:val="1003"/>
        </w:numPr>
        <w:pStyle w:val="Compact"/>
      </w:pPr>
      <w:r>
        <w:rPr>
          <w:bCs/>
          <w:b/>
        </w:rPr>
        <w:t xml:space="preserve">Scenario B (Commercial Load Management):</w:t>
      </w:r>
      <w:r>
        <w:t xml:space="preserve"> </w:t>
      </w:r>
      <w:r>
        <w:t xml:space="preserve">Installing and balancing a three-phase panel in a mixed-use commercial building in the Financial District.</w:t>
      </w:r>
    </w:p>
    <w:p>
      <w:pPr>
        <w:numPr>
          <w:ilvl w:val="0"/>
          <w:numId w:val="1003"/>
        </w:numPr>
        <w:pStyle w:val="Compact"/>
      </w:pPr>
      <w:r>
        <w:rPr>
          <w:bCs/>
          <w:b/>
        </w:rPr>
        <w:t xml:space="preserve">Scenario C (EV Infrastructure):</w:t>
      </w:r>
      <w:r>
        <w:t xml:space="preserve"> </w:t>
      </w:r>
      <w:r>
        <w:t xml:space="preserve">Installing a Level 2 Electric Vehicle charging station in a multi-unit residential building, adhering to California Title 24 energy efficiency standards.</w:t>
      </w:r>
    </w:p>
    <w:p>
      <w:pPr>
        <w:pStyle w:val="FirstParagraph"/>
      </w:pPr>
      <w:r>
        <w:t xml:space="preserve">Each scenario will be conducted in a controlled training facility that replicates the physical conditions of San Francisco buildings. The facility will be equipped with monitoring systems to track tool usage, time taken, and safety protocol adherence.</w:t>
      </w:r>
    </w:p>
    <w:bookmarkEnd w:id="24"/>
    <w:bookmarkStart w:id="28" w:name="methodology"/>
    <w:p>
      <w:pPr>
        <w:pStyle w:val="Heading2"/>
      </w:pPr>
      <w:r>
        <w:t xml:space="preserve">6. Methodology</w:t>
      </w:r>
    </w:p>
    <w:bookmarkStart w:id="25" w:name="preparation-phase"/>
    <w:p>
      <w:pPr>
        <w:pStyle w:val="Heading3"/>
      </w:pPr>
      <w:r>
        <w:t xml:space="preserve">6.1 Preparation Phase</w:t>
      </w:r>
    </w:p>
    <w:p>
      <w:pPr>
        <w:pStyle w:val="FirstParagraph"/>
      </w:pPr>
      <w:r>
        <w:t xml:space="preserve">Before the experiment begins, all participants will receive a standardized brief outlining the task requirements. They will be provided with a list of approved tools and materials. No prior specific training on the exact scenarios will be given to ensure the assessment reflects real-world competency.</w:t>
      </w:r>
    </w:p>
    <w:bookmarkEnd w:id="25"/>
    <w:bookmarkStart w:id="26" w:name="execution-phase"/>
    <w:p>
      <w:pPr>
        <w:pStyle w:val="Heading3"/>
      </w:pPr>
      <w:r>
        <w:t xml:space="preserve">6.2 Execution Phase</w:t>
      </w:r>
    </w:p>
    <w:p>
      <w:pPr>
        <w:pStyle w:val="FirstParagraph"/>
      </w:pPr>
      <w:r>
        <w:t xml:space="preserve">During the execution, independent observers certified in electrical engineering will monitor each electrician. Data collection will include:</w:t>
      </w:r>
    </w:p>
    <w:p>
      <w:pPr>
        <w:numPr>
          <w:ilvl w:val="0"/>
          <w:numId w:val="1004"/>
        </w:numPr>
        <w:pStyle w:val="Compact"/>
      </w:pPr>
      <w:r>
        <w:rPr>
          <w:bCs/>
          <w:b/>
        </w:rPr>
        <w:t xml:space="preserve">Time Tracking:</w:t>
      </w:r>
      <w:r>
        <w:t xml:space="preserve"> </w:t>
      </w:r>
      <w:r>
        <w:t xml:space="preserve">Start and end times for each task.</w:t>
      </w:r>
    </w:p>
    <w:p>
      <w:pPr>
        <w:numPr>
          <w:ilvl w:val="0"/>
          <w:numId w:val="1004"/>
        </w:numPr>
        <w:pStyle w:val="Compact"/>
      </w:pPr>
      <w:r>
        <w:rPr>
          <w:bCs/>
          <w:b/>
        </w:rPr>
        <w:t xml:space="preserve">Safety Checks:</w:t>
      </w:r>
      <w:r>
        <w:t xml:space="preserve"> </w:t>
      </w:r>
      <w:r>
        <w:t xml:space="preserve">Verification of lockout/tagout procedures, use of personal protective equipment (PPE), and adherence to arc flash boundaries.</w:t>
      </w:r>
    </w:p>
    <w:p>
      <w:pPr>
        <w:numPr>
          <w:ilvl w:val="0"/>
          <w:numId w:val="1004"/>
        </w:numPr>
        <w:pStyle w:val="Compact"/>
      </w:pPr>
      <w:r>
        <w:rPr>
          <w:bCs/>
          <w:b/>
        </w:rPr>
        <w:t xml:space="preserve">Code Compliance:</w:t>
      </w:r>
      <w:r>
        <w:t xml:space="preserve"> </w:t>
      </w:r>
      <w:r>
        <w:t xml:space="preserve">Post-task inspection of the work against the NEC and local San Francisco amendments.</w:t>
      </w:r>
    </w:p>
    <w:bookmarkEnd w:id="26"/>
    <w:bookmarkStart w:id="27" w:name="evaluation-phase"/>
    <w:p>
      <w:pPr>
        <w:pStyle w:val="Heading3"/>
      </w:pPr>
      <w:r>
        <w:t xml:space="preserve">6.3 Evaluation Phase</w:t>
      </w:r>
    </w:p>
    <w:p>
      <w:pPr>
        <w:pStyle w:val="FirstParagraph"/>
      </w:pPr>
      <w:r>
        <w:t xml:space="preserve">Upon completion of the task, the work will be inspected by a panel of senior electrical inspectors from the San Francisco DBI. A scoring rubric will be used to evaluate the quality of workmanship, code compliance, and safety practices.</w:t>
      </w:r>
    </w:p>
    <w:bookmarkEnd w:id="27"/>
    <w:bookmarkEnd w:id="28"/>
    <w:bookmarkStart w:id="29" w:name="data-collection-and-analysis"/>
    <w:p>
      <w:pPr>
        <w:pStyle w:val="Heading2"/>
      </w:pPr>
      <w:r>
        <w:t xml:space="preserve">7. Data Collection and Analysis</w:t>
      </w:r>
    </w:p>
    <w:p>
      <w:pPr>
        <w:pStyle w:val="FirstParagraph"/>
      </w:pPr>
      <w:r>
        <w:t xml:space="preserve">Data will be collected using digital forms and video recording (with participant consent). The following metrics will be analyzed: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Compliance Score</w:t>
            </w:r>
          </w:p>
        </w:tc>
        <w:tc>
          <w:tcPr/>
          <w:p>
            <w:pPr>
              <w:pStyle w:val="Compact"/>
              <w:jc w:val="left"/>
            </w:pPr>
            <w:r>
              <w:t xml:space="preserve">Percentage of code requirements met.</w:t>
            </w:r>
          </w:p>
        </w:tc>
      </w:tr>
      <w:tr>
        <w:tc>
          <w:tcPr/>
          <w:p>
            <w:pPr>
              <w:pStyle w:val="Compact"/>
              <w:jc w:val="left"/>
            </w:pPr>
            <w:r>
              <w:t xml:space="preserve">Efficiency Rating</w:t>
            </w:r>
          </w:p>
        </w:tc>
        <w:tc>
          <w:tcPr/>
          <w:p>
            <w:pPr>
              <w:pStyle w:val="Compact"/>
              <w:jc w:val="left"/>
            </w:pPr>
            <w:r>
              <w:t xml:space="preserve">Time taken compared to industry standard benchmarks.</w:t>
            </w:r>
          </w:p>
        </w:tc>
      </w:tr>
      <w:tr>
        <w:tc>
          <w:tcPr/>
          <w:p>
            <w:pPr>
              <w:pStyle w:val="Compact"/>
              <w:jc w:val="left"/>
            </w:pPr>
            <w:r>
              <w:t xml:space="preserve">Safety Index</w:t>
            </w:r>
          </w:p>
        </w:tc>
        <w:tc>
          <w:tcPr/>
          <w:p>
            <w:pPr>
              <w:pStyle w:val="Compact"/>
              <w:jc w:val="left"/>
            </w:pPr>
            <w:r>
              <w:t xml:space="preserve">Number of safety protocol violations observed.</w:t>
            </w:r>
          </w:p>
        </w:tc>
      </w:tr>
      <w:tr>
        <w:tc>
          <w:tcPr/>
          <w:p>
            <w:pPr>
              <w:pStyle w:val="Compact"/>
              <w:jc w:val="left"/>
            </w:pPr>
            <w:r>
              <w:t xml:space="preserve">Error Rate</w:t>
            </w:r>
          </w:p>
        </w:tc>
        <w:tc>
          <w:tcPr/>
          <w:p>
            <w:pPr>
              <w:pStyle w:val="Compact"/>
              <w:jc w:val="left"/>
            </w:pPr>
            <w:r>
              <w:t xml:space="preserve">Number of technical errors requiring correction.</w:t>
            </w:r>
          </w:p>
        </w:tc>
      </w:tr>
    </w:tbl>
    <w:p>
      <w:pPr>
        <w:pStyle w:val="BodyText"/>
      </w:pPr>
      <w:r>
        <w:t xml:space="preserve">Statistical analysis will be performed using ANOVA to compare differences between the three scenarios and between electricians of different experience levels.</w:t>
      </w:r>
    </w:p>
    <w:bookmarkEnd w:id="29"/>
    <w:bookmarkStart w:id="30" w:name="ethical-considerations-and-safety"/>
    <w:p>
      <w:pPr>
        <w:pStyle w:val="Heading2"/>
      </w:pPr>
      <w:r>
        <w:t xml:space="preserve">8. Ethical Considerations and Safety</w:t>
      </w:r>
    </w:p>
    <w:p>
      <w:pPr>
        <w:pStyle w:val="FirstParagraph"/>
      </w:pPr>
      <w:r>
        <w:t xml:space="preserve">This experiment prioritizes the safety of all participants. All electrical work will be performed in a de-energized or safely isolated environment where possible. In cases where live work is necessary for realism, strict safety protocols will be enforced, and emergency medical services will be on standby.</w:t>
      </w:r>
    </w:p>
    <w:p>
      <w:pPr>
        <w:pStyle w:val="BodyText"/>
      </w:pPr>
      <w:r>
        <w:t xml:space="preserve">Participants will provide informed consent, acknowledging the nature of the experiment and the use of their data for research purposes. All personal data will be anonymized in the final report.</w:t>
      </w:r>
    </w:p>
    <w:bookmarkEnd w:id="30"/>
    <w:bookmarkStart w:id="31" w:name="conclusion"/>
    <w:p>
      <w:pPr>
        <w:pStyle w:val="Heading2"/>
      </w:pPr>
      <w:r>
        <w:t xml:space="preserve">9. Conclusion</w:t>
      </w:r>
    </w:p>
    <w:p>
      <w:pPr>
        <w:pStyle w:val="FirstParagraph"/>
      </w:pPr>
      <w:r>
        <w:t xml:space="preserve">This Experiment Protocol provides a structured approach to evaluating the skills and practices of electricians in San Francisco, United States. The findings will contribute to the understanding of electrical safety standards and may inform future training programs and regulatory updates in the region.</w:t>
      </w:r>
    </w:p>
    <w:bookmarkEnd w:id="31"/>
    <w:p>
      <w:pPr>
        <w:pStyle w:val="BodyText"/>
      </w:pPr>
      <w:r>
        <w:t xml:space="preserve">Document prepared for internal research use only. Not for public distribution without authorization.</w:t>
      </w:r>
    </w:p>
    <w:p>
      <w:pPr>
        <w:pStyle w:val="BodyText"/>
      </w:pPr>
      <w:r>
        <w:t xml:space="preserve">San Francisco Electrical Research Initiative,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Field Assessment in San Francisco</dc:title>
  <dc:creator/>
  <dc:language>en</dc:language>
  <cp:keywords/>
  <dcterms:created xsi:type="dcterms:W3CDTF">2026-10-10T03:48:03Z</dcterms:created>
  <dcterms:modified xsi:type="dcterms:W3CDTF">2026-10-10T03:48:03Z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