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Tashkent</w:t>
      </w:r>
    </w:p>
    <w:bookmarkStart w:id="20" w:name="Xf901b91dfc739cfcf591697fa6ad401184ac369"/>
    <w:p>
      <w:pPr>
        <w:pStyle w:val="Heading1"/>
      </w:pPr>
      <w:r>
        <w:t xml:space="preserve">Experiment Protocol: Electrical Safety and Efficiency Assessment</w:t>
      </w:r>
    </w:p>
    <w:p>
      <w:pPr>
        <w:pStyle w:val="FirstParagraph"/>
      </w:pPr>
      <w:r>
        <w:rPr>
          <w:bCs/>
          <w:b/>
        </w:rPr>
        <w:t xml:space="preserve">Location:</w:t>
      </w:r>
      <w:r>
        <w:t xml:space="preserve"> </w:t>
      </w:r>
      <w:r>
        <w:t xml:space="preserve">Tashkent, Uzbekistan</w:t>
      </w:r>
    </w:p>
    <w:p>
      <w:pPr>
        <w:pStyle w:val="BodyText"/>
      </w:pPr>
      <w:r>
        <w:rPr>
          <w:bCs/>
          <w:b/>
        </w:rPr>
        <w:t xml:space="preserve">Target Role:</w:t>
      </w:r>
      <w:r>
        <w:t xml:space="preserve"> </w:t>
      </w:r>
      <w:r>
        <w:t xml:space="preserve">Certified Electrician</w:t>
      </w:r>
    </w:p>
    <w:p>
      <w:pPr>
        <w:pStyle w:val="BodyText"/>
      </w:pPr>
      <w:r>
        <w:rPr>
          <w:bCs/>
          <w:b/>
        </w:rPr>
        <w:t xml:space="preserve">Protocol ID:</w:t>
      </w:r>
      <w:r>
        <w:t xml:space="preserve"> </w:t>
      </w:r>
      <w:r>
        <w:t xml:space="preserve">TSK-ELEC-2024-001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technical proficiency, safety adherence, and problem-solving capabilities of an Electrician operating within the specific regulatory and environmental context of Tashkent, Uzbekistan. The rapid urbanization and modernization of Tashkent's infrastructure require electricians who are not only technically skilled but also deeply familiar with local grid conditions, voltage fluctuations, and the specific building codes enforced by the Uzbekistan Ministry of Energy.</w:t>
      </w:r>
    </w:p>
    <w:p>
      <w:pPr>
        <w:pStyle w:val="BodyText"/>
      </w:pPr>
      <w:r>
        <w:t xml:space="preserve">The primary objective of this experiment is to simulate real-world electrical scenarios common in Tashkent residential and commercial sectors. The Electrician will be assessed on their ability to diagnose faults, implement safety measures according to the "Rules for the Operation of Electrical Installations of Consumers" (PUÉ), and ensure energy efficiency in line with Uzbekistan's national energy conservation strategies.</w:t>
      </w:r>
    </w:p>
    <w:bookmarkEnd w:id="21"/>
    <w:bookmarkStart w:id="22" w:name="scope-and-applicability"/>
    <w:p>
      <w:pPr>
        <w:pStyle w:val="Heading2"/>
      </w:pPr>
      <w:r>
        <w:t xml:space="preserve">2. Scope and Applicability</w:t>
      </w:r>
    </w:p>
    <w:p>
      <w:pPr>
        <w:pStyle w:val="FirstParagraph"/>
      </w:pPr>
      <w:r>
        <w:t xml:space="preserve">This protocol applies to all electricians seeking certification or performance evaluation for work in Tashkent. It covers low-voltage (up to 1000V) and medium-voltage (up to 10kV) systems typical in the region. The experiment focuses on three core areas:</w:t>
      </w:r>
    </w:p>
    <w:p>
      <w:pPr>
        <w:numPr>
          <w:ilvl w:val="0"/>
          <w:numId w:val="1001"/>
        </w:numPr>
        <w:pStyle w:val="Compact"/>
      </w:pPr>
      <w:r>
        <w:rPr>
          <w:bCs/>
          <w:b/>
        </w:rPr>
        <w:t xml:space="preserve">Safety Compliance:</w:t>
      </w:r>
      <w:r>
        <w:t xml:space="preserve"> </w:t>
      </w:r>
      <w:r>
        <w:t xml:space="preserve">Adherence to personal protective equipment (PPE) standards and lockout/tagout procedures.</w:t>
      </w:r>
    </w:p>
    <w:p>
      <w:pPr>
        <w:numPr>
          <w:ilvl w:val="0"/>
          <w:numId w:val="1001"/>
        </w:numPr>
        <w:pStyle w:val="Compact"/>
      </w:pPr>
      <w:r>
        <w:rPr>
          <w:bCs/>
          <w:b/>
        </w:rPr>
        <w:t xml:space="preserve">Technical Execution:</w:t>
      </w:r>
      <w:r>
        <w:t xml:space="preserve"> </w:t>
      </w:r>
      <w:r>
        <w:t xml:space="preserve">Correct installation, wiring, and testing of electrical components.</w:t>
      </w:r>
    </w:p>
    <w:p>
      <w:pPr>
        <w:numPr>
          <w:ilvl w:val="0"/>
          <w:numId w:val="1001"/>
        </w:numPr>
        <w:pStyle w:val="Compact"/>
      </w:pPr>
      <w:r>
        <w:rPr>
          <w:bCs/>
          <w:b/>
        </w:rPr>
        <w:t xml:space="preserve">Regulatory Knowledge:</w:t>
      </w:r>
      <w:r>
        <w:t xml:space="preserve"> </w:t>
      </w:r>
      <w:r>
        <w:t xml:space="preserve">Understanding of local Uzbekistan electrical standards and Tashkent utility requirements.</w:t>
      </w:r>
    </w:p>
    <w:bookmarkEnd w:id="22"/>
    <w:bookmarkStart w:id="23" w:name="materials-and-equipment"/>
    <w:p>
      <w:pPr>
        <w:pStyle w:val="Heading2"/>
      </w:pPr>
      <w:r>
        <w:t xml:space="preserve">3. Materials and Equipment</w:t>
      </w:r>
    </w:p>
    <w:p>
      <w:pPr>
        <w:pStyle w:val="FirstParagraph"/>
      </w:pPr>
      <w:r>
        <w:t xml:space="preserve">The following equipment must be available and calibrated prior to the commencement of the experiment. All tools must meet international safety standards and be suitable for the ambient conditions found in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Insulated Tools</w:t>
            </w:r>
          </w:p>
        </w:tc>
        <w:tc>
          <w:tcPr/>
          <w:p>
            <w:pPr>
              <w:pStyle w:val="Compact"/>
              <w:jc w:val="left"/>
            </w:pPr>
            <w:r>
              <w:t xml:space="preserve">1000V rated, IEC 60900 compliant</w:t>
            </w:r>
          </w:p>
        </w:tc>
        <w:tc>
          <w:tcPr/>
          <w:p>
            <w:pPr>
              <w:pStyle w:val="Compact"/>
              <w:jc w:val="left"/>
            </w:pPr>
            <w:r>
              <w:t xml:space="preserve">1 Set</w:t>
            </w:r>
          </w:p>
        </w:tc>
      </w:tr>
      <w:tr>
        <w:tc>
          <w:tcPr/>
          <w:p>
            <w:pPr>
              <w:pStyle w:val="Compact"/>
              <w:jc w:val="left"/>
            </w:pPr>
            <w:r>
              <w:t xml:space="preserve">Multimeter</w:t>
            </w:r>
          </w:p>
        </w:tc>
        <w:tc>
          <w:tcPr/>
          <w:p>
            <w:pPr>
              <w:pStyle w:val="Compact"/>
              <w:jc w:val="left"/>
            </w:pPr>
            <w:r>
              <w:t xml:space="preserve">Digital, CAT III 600V</w:t>
            </w:r>
          </w:p>
        </w:tc>
        <w:tc>
          <w:tcPr/>
          <w:p>
            <w:pPr>
              <w:pStyle w:val="Compact"/>
              <w:jc w:val="left"/>
            </w:pPr>
            <w:r>
              <w:t xml:space="preserve">1 Unit</w:t>
            </w:r>
          </w:p>
        </w:tc>
      </w:tr>
      <w:tr>
        <w:tc>
          <w:tcPr/>
          <w:p>
            <w:pPr>
              <w:pStyle w:val="Compact"/>
              <w:jc w:val="left"/>
            </w:pPr>
            <w:r>
              <w:t xml:space="preserve">Insulation Resistance Tester</w:t>
            </w:r>
          </w:p>
        </w:tc>
        <w:tc>
          <w:tcPr/>
          <w:p>
            <w:pPr>
              <w:pStyle w:val="Compact"/>
              <w:jc w:val="left"/>
            </w:pPr>
            <w:r>
              <w:t xml:space="preserve">Megohmmeter, 500V/1000V</w:t>
            </w:r>
          </w:p>
        </w:tc>
        <w:tc>
          <w:tcPr/>
          <w:p>
            <w:pPr>
              <w:pStyle w:val="Compact"/>
              <w:jc w:val="left"/>
            </w:pPr>
            <w:r>
              <w:t xml:space="preserve">1 Unit</w:t>
            </w:r>
          </w:p>
        </w:tc>
      </w:tr>
      <w:tr>
        <w:tc>
          <w:tcPr/>
          <w:p>
            <w:pPr>
              <w:pStyle w:val="Compact"/>
              <w:jc w:val="left"/>
            </w:pPr>
            <w:r>
              <w:t xml:space="preserve">PPE Kit</w:t>
            </w:r>
          </w:p>
        </w:tc>
        <w:tc>
          <w:tcPr/>
          <w:p>
            <w:pPr>
              <w:pStyle w:val="Compact"/>
              <w:jc w:val="left"/>
            </w:pPr>
            <w:r>
              <w:t xml:space="preserve">Insulated gloves, safety glasses, arc-flash suit</w:t>
            </w:r>
          </w:p>
        </w:tc>
        <w:tc>
          <w:tcPr/>
          <w:p>
            <w:pPr>
              <w:pStyle w:val="Compact"/>
              <w:jc w:val="left"/>
            </w:pPr>
            <w:r>
              <w:t xml:space="preserve">1 Set</w:t>
            </w:r>
          </w:p>
        </w:tc>
      </w:tr>
      <w:tr>
        <w:tc>
          <w:tcPr/>
          <w:p>
            <w:pPr>
              <w:pStyle w:val="Compact"/>
              <w:jc w:val="left"/>
            </w:pPr>
            <w:r>
              <w:t xml:space="preserve">Circuit Breakers</w:t>
            </w:r>
          </w:p>
        </w:tc>
        <w:tc>
          <w:tcPr/>
          <w:p>
            <w:pPr>
              <w:pStyle w:val="Compact"/>
              <w:jc w:val="left"/>
            </w:pPr>
            <w:r>
              <w:t xml:space="preserve">MCB and RCCB (Residual Current Device)</w:t>
            </w:r>
          </w:p>
        </w:tc>
        <w:tc>
          <w:tcPr/>
          <w:p>
            <w:pPr>
              <w:pStyle w:val="Compact"/>
              <w:jc w:val="left"/>
            </w:pPr>
            <w:r>
              <w:t xml:space="preserve">Assorted</w:t>
            </w:r>
          </w:p>
        </w:tc>
      </w:tr>
      <w:tr>
        <w:tc>
          <w:tcPr/>
          <w:p>
            <w:pPr>
              <w:pStyle w:val="Compact"/>
              <w:jc w:val="left"/>
            </w:pPr>
            <w:r>
              <w:t xml:space="preserve">Cabling</w:t>
            </w:r>
          </w:p>
        </w:tc>
        <w:tc>
          <w:tcPr/>
          <w:p>
            <w:pPr>
              <w:pStyle w:val="Compact"/>
              <w:jc w:val="left"/>
            </w:pPr>
            <w:r>
              <w:t xml:space="preserve">Copper, VVGng-LS (Low Smoke Zero Halogen)</w:t>
            </w:r>
          </w:p>
        </w:tc>
        <w:tc>
          <w:tcPr/>
          <w:p>
            <w:pPr>
              <w:pStyle w:val="Compact"/>
              <w:jc w:val="left"/>
            </w:pPr>
            <w:r>
              <w:t xml:space="preserve">50 Meters</w:t>
            </w:r>
          </w:p>
        </w:tc>
      </w:tr>
    </w:tbl>
    <w:bookmarkEnd w:id="23"/>
    <w:bookmarkStart w:id="28" w:name="experimental-procedure"/>
    <w:p>
      <w:pPr>
        <w:pStyle w:val="Heading2"/>
      </w:pPr>
      <w:r>
        <w:t xml:space="preserve">4. Experimental Procedure</w:t>
      </w:r>
    </w:p>
    <w:bookmarkStart w:id="24" w:name="pre-experiment-safety-briefing"/>
    <w:p>
      <w:pPr>
        <w:pStyle w:val="Heading3"/>
      </w:pPr>
      <w:r>
        <w:t xml:space="preserve">4.1. Pre-Experiment Safety Briefing</w:t>
      </w:r>
    </w:p>
    <w:p>
      <w:pPr>
        <w:pStyle w:val="FirstParagraph"/>
      </w:pPr>
      <w:r>
        <w:t xml:space="preserve">The Electrician must undergo a safety briefing specific to the test site in Tashkent. This includes identifying emergency exits, locating the main power disconnect, and reviewing the site-specific risk assessment. The Electrician must demonstrate proper donning of PPE before proceeding.</w:t>
      </w:r>
    </w:p>
    <w:bookmarkEnd w:id="24"/>
    <w:bookmarkStart w:id="25" w:name="Xc910e2716d14e335448d6851ef3b649d9836c97"/>
    <w:p>
      <w:pPr>
        <w:pStyle w:val="Heading3"/>
      </w:pPr>
      <w:r>
        <w:t xml:space="preserve">4.2. Task A: Fault Diagnosis in a Simulated Tashkent Apartment</w:t>
      </w:r>
    </w:p>
    <w:p>
      <w:pPr>
        <w:pStyle w:val="FirstParagraph"/>
      </w:pPr>
      <w:r>
        <w:t xml:space="preserve">The Electrician will be presented with a simulated electrical panel typical of a Soviet-era apartment building undergoing renovation in Tashkent. The system will have a pre-set fault, such as a neutral-to-ground fault or an overloaded circuit.</w:t>
      </w:r>
    </w:p>
    <w:p>
      <w:pPr>
        <w:pStyle w:val="BodyText"/>
      </w:pPr>
      <w:r>
        <w:rPr>
          <w:bCs/>
          <w:b/>
        </w:rPr>
        <w:t xml:space="preserve">Requirements:</w:t>
      </w:r>
    </w:p>
    <w:p>
      <w:pPr>
        <w:numPr>
          <w:ilvl w:val="0"/>
          <w:numId w:val="1002"/>
        </w:numPr>
        <w:pStyle w:val="Compact"/>
      </w:pPr>
      <w:r>
        <w:t xml:space="preserve">Identify the fault using diagnostic tools within 15 minutes.</w:t>
      </w:r>
    </w:p>
    <w:p>
      <w:pPr>
        <w:numPr>
          <w:ilvl w:val="0"/>
          <w:numId w:val="1002"/>
        </w:numPr>
        <w:pStyle w:val="Compact"/>
      </w:pPr>
      <w:r>
        <w:t xml:space="preserve">Isolate the faulty circuit safely without disrupting power to essential loads.</w:t>
      </w:r>
    </w:p>
    <w:p>
      <w:pPr>
        <w:numPr>
          <w:ilvl w:val="0"/>
          <w:numId w:val="1002"/>
        </w:numPr>
        <w:pStyle w:val="Compact"/>
      </w:pPr>
      <w:r>
        <w:t xml:space="preserve">Document the findings in accordance with Uzbekistan technical reporting standards.</w:t>
      </w:r>
    </w:p>
    <w:bookmarkEnd w:id="25"/>
    <w:bookmarkStart w:id="26" w:name="Xe959c28958d8521ffadb5e2b0d62a828250c105"/>
    <w:p>
      <w:pPr>
        <w:pStyle w:val="Heading3"/>
      </w:pPr>
      <w:r>
        <w:t xml:space="preserve">4.3. Task B: Installation of a Modern Distribution Board</w:t>
      </w:r>
    </w:p>
    <w:p>
      <w:pPr>
        <w:pStyle w:val="FirstParagraph"/>
      </w:pPr>
      <w:r>
        <w:t xml:space="preserve">The Electrician must install a new distribution board compliant with current Tashkent utility regulations. This includes proper labeling, correct sizing of conductors, and installation of surge protection devices (SPD) to handle voltage spikes common in the region.</w:t>
      </w:r>
    </w:p>
    <w:p>
      <w:pPr>
        <w:pStyle w:val="BodyText"/>
      </w:pPr>
      <w:r>
        <w:rPr>
          <w:bCs/>
          <w:b/>
        </w:rPr>
        <w:t xml:space="preserve">Requirements:</w:t>
      </w:r>
    </w:p>
    <w:p>
      <w:pPr>
        <w:numPr>
          <w:ilvl w:val="0"/>
          <w:numId w:val="1003"/>
        </w:numPr>
        <w:pStyle w:val="Compact"/>
      </w:pPr>
      <w:r>
        <w:t xml:space="preserve">Ensure all connections are tight and torque values are correct.</w:t>
      </w:r>
    </w:p>
    <w:p>
      <w:pPr>
        <w:numPr>
          <w:ilvl w:val="0"/>
          <w:numId w:val="1003"/>
        </w:numPr>
        <w:pStyle w:val="Compact"/>
      </w:pPr>
      <w:r>
        <w:t xml:space="preserve">Verify that the earth loop resistance is below 4 Ohms.</w:t>
      </w:r>
    </w:p>
    <w:p>
      <w:pPr>
        <w:numPr>
          <w:ilvl w:val="0"/>
          <w:numId w:val="1003"/>
        </w:numPr>
        <w:pStyle w:val="Compact"/>
      </w:pPr>
      <w:r>
        <w:t xml:space="preserve">Demonstrate proper segregation of live, neutral, and earth conductors.</w:t>
      </w:r>
    </w:p>
    <w:bookmarkEnd w:id="26"/>
    <w:bookmarkStart w:id="27" w:name="task-c-energy-efficiency-audit"/>
    <w:p>
      <w:pPr>
        <w:pStyle w:val="Heading3"/>
      </w:pPr>
      <w:r>
        <w:t xml:space="preserve">4.4. Task C: Energy Efficiency Audit</w:t>
      </w:r>
    </w:p>
    <w:p>
      <w:pPr>
        <w:pStyle w:val="FirstParagraph"/>
      </w:pPr>
      <w:r>
        <w:t xml:space="preserve">The Electrician will perform a brief audit of a commercial lighting system in Tashkent. They must identify opportunities for energy savings, such as replacing incandescent bulbs with LEDs or installing motion sensors, aligning with Uzbekistan's national energy efficiency goals.</w:t>
      </w:r>
    </w:p>
    <w:bookmarkEnd w:id="27"/>
    <w:bookmarkEnd w:id="28"/>
    <w:bookmarkStart w:id="29" w:name="evaluation-criteria"/>
    <w:p>
      <w:pPr>
        <w:pStyle w:val="Heading2"/>
      </w:pPr>
      <w:r>
        <w:t xml:space="preserve">5. Evaluation Criteria</w:t>
      </w:r>
    </w:p>
    <w:p>
      <w:pPr>
        <w:pStyle w:val="FirstParagraph"/>
      </w:pPr>
      <w:r>
        <w:t xml:space="preserve">The Electrician's performance will be evaluated based on the following criteria:</w:t>
      </w:r>
    </w:p>
    <w:p>
      <w:pPr>
        <w:numPr>
          <w:ilvl w:val="0"/>
          <w:numId w:val="1004"/>
        </w:numPr>
        <w:pStyle w:val="Compact"/>
      </w:pPr>
      <w:r>
        <w:rPr>
          <w:bCs/>
          <w:b/>
        </w:rPr>
        <w:t xml:space="preserve">Safety (40%):</w:t>
      </w:r>
      <w:r>
        <w:t xml:space="preserve"> </w:t>
      </w:r>
      <w:r>
        <w:t xml:space="preserve">Strict adherence to safety protocols, proper use of PPE, and safe work practices.</w:t>
      </w:r>
    </w:p>
    <w:p>
      <w:pPr>
        <w:numPr>
          <w:ilvl w:val="0"/>
          <w:numId w:val="1004"/>
        </w:numPr>
        <w:pStyle w:val="Compact"/>
      </w:pPr>
      <w:r>
        <w:rPr>
          <w:bCs/>
          <w:b/>
        </w:rPr>
        <w:t xml:space="preserve">Technical Accuracy (30%):</w:t>
      </w:r>
      <w:r>
        <w:t xml:space="preserve"> </w:t>
      </w:r>
      <w:r>
        <w:t xml:space="preserve">Correct diagnosis, installation quality, and compliance with electrical standards.</w:t>
      </w:r>
    </w:p>
    <w:p>
      <w:pPr>
        <w:numPr>
          <w:ilvl w:val="0"/>
          <w:numId w:val="1004"/>
        </w:numPr>
        <w:pStyle w:val="Compact"/>
      </w:pPr>
      <w:r>
        <w:rPr>
          <w:bCs/>
          <w:b/>
        </w:rPr>
        <w:t xml:space="preserve">Efficiency (15%):</w:t>
      </w:r>
      <w:r>
        <w:t xml:space="preserve"> </w:t>
      </w:r>
      <w:r>
        <w:t xml:space="preserve">Time management and ability to complete tasks within the allotted time.</w:t>
      </w:r>
    </w:p>
    <w:p>
      <w:pPr>
        <w:numPr>
          <w:ilvl w:val="0"/>
          <w:numId w:val="1004"/>
        </w:numPr>
        <w:pStyle w:val="Compact"/>
      </w:pPr>
      <w:r>
        <w:rPr>
          <w:bCs/>
          <w:b/>
        </w:rPr>
        <w:t xml:space="preserve">Regulatory Knowledge (15%):</w:t>
      </w:r>
      <w:r>
        <w:t xml:space="preserve"> </w:t>
      </w:r>
      <w:r>
        <w:t xml:space="preserve">Understanding of local Tashkent and Uzbekistan electrical codes.</w:t>
      </w:r>
    </w:p>
    <w:bookmarkEnd w:id="29"/>
    <w:bookmarkStart w:id="30" w:name="risk-management"/>
    <w:p>
      <w:pPr>
        <w:pStyle w:val="Heading2"/>
      </w:pPr>
      <w:r>
        <w:t xml:space="preserve">6. Risk Management</w:t>
      </w:r>
    </w:p>
    <w:p>
      <w:pPr>
        <w:pStyle w:val="FirstParagraph"/>
      </w:pPr>
      <w:r>
        <w:t xml:space="preserve">All risks associated with electrical work must be mitigated. The experiment site will be equipped with fire extinguishers and first aid kits. A supervisor will be present at all times to intervene in case of unsafe practices. The Electrician must immediately stop work if they perceive any unsafe conditions.</w:t>
      </w:r>
    </w:p>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This report will include the Electrician's score, areas of strength, and areas requiring improvement. If the Electrician fails to meet the minimum safety or technical standards, they will be required to undergo additional training before re-evaluation. This protocol ensures that electricians in Tashkent are equipped to handle the demands of a modernizing electrical grid while maintaining the highest standards of safety and efficiency.</w:t>
      </w:r>
    </w:p>
    <w:bookmarkEnd w:id="31"/>
    <w:p>
      <w:pPr>
        <w:pStyle w:val="BodyText"/>
      </w:pPr>
      <w:r>
        <w:rPr>
          <w:bCs/>
          <w:b/>
        </w:rPr>
        <w:t xml:space="preserve">Supervisor Signature:</w:t>
      </w:r>
      <w:r>
        <w:t xml:space="preserve"> </w:t>
      </w:r>
      <w:r>
        <w:t xml:space="preserve">_________________________</w:t>
      </w:r>
    </w:p>
    <w:p>
      <w:pPr>
        <w:pStyle w:val="BodyText"/>
      </w:pPr>
      <w:r>
        <w:t xml:space="preserve">Date: _________________________</w:t>
      </w:r>
    </w:p>
    <w:p>
      <w:pPr>
        <w:pStyle w:val="BodyText"/>
      </w:pPr>
      <w:r>
        <w:rPr>
          <w:bCs/>
          <w:b/>
        </w:rPr>
        <w:t xml:space="preserve">Electrician Signature:</w:t>
      </w:r>
      <w:r>
        <w:t xml:space="preserve"> </w:t>
      </w:r>
      <w:r>
        <w:t xml:space="preserve">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Tashkent</dc:title>
  <dc:creator/>
  <dc:language>en</dc:language>
  <cp:keywords/>
  <dcterms:created xsi:type="dcterms:W3CDTF">2026-10-10T04:34:11Z</dcterms:created>
  <dcterms:modified xsi:type="dcterms:W3CDTF">2026-10-10T04:34:11Z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