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for</w:t>
      </w:r>
      <w:r>
        <w:t xml:space="preserve"> </w:t>
      </w:r>
      <w:r>
        <w:t xml:space="preserve">Electricians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5" w:name="Xead36debcbc66c19e6da95bc76c57d1ff8c4e03"/>
    <w:p>
      <w:pPr>
        <w:pStyle w:val="Heading1"/>
      </w:pPr>
      <w:r>
        <w:t xml:space="preserve">Experiment Protocol: Electrical Safety and Efficiency for Electricians in Ho Chi Minh City, Vietnam</w:t>
      </w:r>
    </w:p>
    <w:p>
      <w:pPr>
        <w:pStyle w:val="FirstParagraph"/>
      </w:pPr>
      <w:r>
        <w:rPr>
          <w:bCs/>
          <w:b/>
        </w:rPr>
        <w:t xml:space="preserve">Document ID:</w:t>
      </w:r>
      <w:r>
        <w:t xml:space="preserve"> </w:t>
      </w:r>
      <w:r>
        <w:t xml:space="preserve">EP-ELEC-HCMC-2024-001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Ho Chi Minh City, Vietnam</w:t>
      </w:r>
    </w:p>
    <w:bookmarkStart w:id="20" w:name="introduction"/>
    <w:p>
      <w:pPr>
        <w:pStyle w:val="Heading2"/>
      </w:pPr>
      <w:r>
        <w:t xml:space="preserve">1. Introduction</w:t>
      </w:r>
    </w:p>
    <w:p>
      <w:pPr>
        <w:pStyle w:val="FirstParagraph"/>
      </w:pPr>
      <w:r>
        <w:t xml:space="preserve">This Experiment Protocol outlines the procedures, safety measures, and technical standards for conducting electrical experiments and installations by qualified electricians in Ho Chi Minh City, Vietnam. The protocol is designed to ensure compliance with local regulations, international safety standards, and best practices in electrical engineering. It addresses the unique environmental and infrastructural conditions of Ho Chi Minh City, including high humidity, frequent power fluctuations, and dense urban environments.</w:t>
      </w:r>
    </w:p>
    <w:bookmarkEnd w:id="20"/>
    <w:bookmarkStart w:id="21"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establish a standardized framework for electrical experiments and installations in Ho Chi Minh City.</w:t>
      </w:r>
    </w:p>
    <w:p>
      <w:pPr>
        <w:numPr>
          <w:ilvl w:val="0"/>
          <w:numId w:val="1001"/>
        </w:numPr>
        <w:pStyle w:val="Compact"/>
      </w:pPr>
      <w:r>
        <w:t xml:space="preserve">To ensure the safety of electricians, occupants, and the public during electrical work.</w:t>
      </w:r>
    </w:p>
    <w:p>
      <w:pPr>
        <w:numPr>
          <w:ilvl w:val="0"/>
          <w:numId w:val="1001"/>
        </w:numPr>
        <w:pStyle w:val="Compact"/>
      </w:pPr>
      <w:r>
        <w:t xml:space="preserve">To promote energy efficiency and sustainability in electrical systems.</w:t>
      </w:r>
    </w:p>
    <w:p>
      <w:pPr>
        <w:numPr>
          <w:ilvl w:val="0"/>
          <w:numId w:val="1001"/>
        </w:numPr>
        <w:pStyle w:val="Compact"/>
      </w:pPr>
      <w:r>
        <w:t xml:space="preserve">To comply with Vietnamese national standards (TCVN) and local regulations.</w:t>
      </w:r>
    </w:p>
    <w:bookmarkEnd w:id="21"/>
    <w:bookmarkStart w:id="22" w:name="scope"/>
    <w:p>
      <w:pPr>
        <w:pStyle w:val="Heading2"/>
      </w:pPr>
      <w:r>
        <w:t xml:space="preserve">3. Scope</w:t>
      </w:r>
    </w:p>
    <w:p>
      <w:pPr>
        <w:pStyle w:val="FirstParagraph"/>
      </w:pPr>
      <w:r>
        <w:t xml:space="preserve">This protocol applies to all electrical experiments, installations, and maintenance activities conducted by licensed electricians in Ho Chi Minh City. It covers residential, commercial, and industrial settings, including but not limited to wiring, circuit testing, equipment installation, and safety inspections.</w:t>
      </w:r>
    </w:p>
    <w:bookmarkEnd w:id="22"/>
    <w:bookmarkStart w:id="23" w:name="regulatory-compliance"/>
    <w:p>
      <w:pPr>
        <w:pStyle w:val="Heading2"/>
      </w:pPr>
      <w:r>
        <w:t xml:space="preserve">4. Regulatory Compliance</w:t>
      </w:r>
    </w:p>
    <w:p>
      <w:pPr>
        <w:pStyle w:val="FirstParagraph"/>
      </w:pPr>
      <w:r>
        <w:t xml:space="preserve">All activities must adhere to the following regulations and standards:</w:t>
      </w:r>
    </w:p>
    <w:p>
      <w:pPr>
        <w:numPr>
          <w:ilvl w:val="0"/>
          <w:numId w:val="1002"/>
        </w:numPr>
        <w:pStyle w:val="Compact"/>
      </w:pPr>
      <w:r>
        <w:t xml:space="preserve">Vietnamese National Standard TCVN 9385:2012 (Electrical Installations in Buildings).</w:t>
      </w:r>
    </w:p>
    <w:p>
      <w:pPr>
        <w:numPr>
          <w:ilvl w:val="0"/>
          <w:numId w:val="1002"/>
        </w:numPr>
        <w:pStyle w:val="Compact"/>
      </w:pPr>
      <w:r>
        <w:t xml:space="preserve">Decree No. 14/2014/ND-CP on Fire Prevention and Fighting.</w:t>
      </w:r>
    </w:p>
    <w:p>
      <w:pPr>
        <w:numPr>
          <w:ilvl w:val="0"/>
          <w:numId w:val="1002"/>
        </w:numPr>
        <w:pStyle w:val="Compact"/>
      </w:pPr>
      <w:r>
        <w:t xml:space="preserve">Local regulations issued by the Ho Chi Minh City Department of Construction.</w:t>
      </w:r>
    </w:p>
    <w:p>
      <w:pPr>
        <w:numPr>
          <w:ilvl w:val="0"/>
          <w:numId w:val="1002"/>
        </w:numPr>
        <w:pStyle w:val="Compact"/>
      </w:pPr>
      <w:r>
        <w:t xml:space="preserve">International Electrotechnical Commission (IEC) standards where applicable.</w:t>
      </w:r>
    </w:p>
    <w:bookmarkEnd w:id="23"/>
    <w:bookmarkStart w:id="27" w:name="safety-requirements"/>
    <w:p>
      <w:pPr>
        <w:pStyle w:val="Heading2"/>
      </w:pPr>
      <w:r>
        <w:t xml:space="preserve">5. Safety Requirements</w:t>
      </w:r>
    </w:p>
    <w:bookmarkStart w:id="24" w:name="personal-protective-equipment-ppe"/>
    <w:p>
      <w:pPr>
        <w:pStyle w:val="Heading3"/>
      </w:pPr>
      <w:r>
        <w:t xml:space="preserve">5.1 Personal Protective Equipment (PPE)</w:t>
      </w:r>
    </w:p>
    <w:p>
      <w:pPr>
        <w:pStyle w:val="FirstParagraph"/>
      </w:pPr>
      <w:r>
        <w:t xml:space="preserve">Electricians must wear the following PPE during all experiments and installations:</w:t>
      </w:r>
    </w:p>
    <w:p>
      <w:pPr>
        <w:numPr>
          <w:ilvl w:val="0"/>
          <w:numId w:val="1003"/>
        </w:numPr>
        <w:pStyle w:val="Compact"/>
      </w:pPr>
      <w:r>
        <w:t xml:space="preserve">Insulated gloves (rated for the voltage level being worked on).</w:t>
      </w:r>
    </w:p>
    <w:p>
      <w:pPr>
        <w:numPr>
          <w:ilvl w:val="0"/>
          <w:numId w:val="1003"/>
        </w:numPr>
        <w:pStyle w:val="Compact"/>
      </w:pPr>
      <w:r>
        <w:t xml:space="preserve">Safety goggles or face shields.</w:t>
      </w:r>
    </w:p>
    <w:p>
      <w:pPr>
        <w:numPr>
          <w:ilvl w:val="0"/>
          <w:numId w:val="1003"/>
        </w:numPr>
        <w:pStyle w:val="Compact"/>
      </w:pPr>
      <w:r>
        <w:t xml:space="preserve">Non-conductive footwear.</w:t>
      </w:r>
    </w:p>
    <w:p>
      <w:pPr>
        <w:numPr>
          <w:ilvl w:val="0"/>
          <w:numId w:val="1003"/>
        </w:numPr>
        <w:pStyle w:val="Compact"/>
      </w:pPr>
      <w:r>
        <w:t xml:space="preserve">Flame-resistant clothing.</w:t>
      </w:r>
    </w:p>
    <w:p>
      <w:pPr>
        <w:numPr>
          <w:ilvl w:val="0"/>
          <w:numId w:val="1003"/>
        </w:numPr>
        <w:pStyle w:val="Compact"/>
      </w:pPr>
      <w:r>
        <w:t xml:space="preserve">Hard hats in construction or industrial environments.</w:t>
      </w:r>
    </w:p>
    <w:bookmarkEnd w:id="24"/>
    <w:bookmarkStart w:id="25" w:name="lockouttagout-loto-procedures"/>
    <w:p>
      <w:pPr>
        <w:pStyle w:val="Heading3"/>
      </w:pPr>
      <w:r>
        <w:t xml:space="preserve">5.2 Lockout/Tagout (LOTO) Procedures</w:t>
      </w:r>
    </w:p>
    <w:p>
      <w:pPr>
        <w:pStyle w:val="FirstParagraph"/>
      </w:pPr>
      <w:r>
        <w:t xml:space="preserve">Before starting any electrical work, electricians must:</w:t>
      </w:r>
    </w:p>
    <w:p>
      <w:pPr>
        <w:numPr>
          <w:ilvl w:val="0"/>
          <w:numId w:val="1004"/>
        </w:numPr>
        <w:pStyle w:val="Compact"/>
      </w:pPr>
      <w:r>
        <w:t xml:space="preserve">Identify all energy sources.</w:t>
      </w:r>
    </w:p>
    <w:p>
      <w:pPr>
        <w:numPr>
          <w:ilvl w:val="0"/>
          <w:numId w:val="1004"/>
        </w:numPr>
        <w:pStyle w:val="Compact"/>
      </w:pPr>
      <w:r>
        <w:t xml:space="preserve">Shut off power at the main switch or circuit breaker.</w:t>
      </w:r>
    </w:p>
    <w:p>
      <w:pPr>
        <w:numPr>
          <w:ilvl w:val="0"/>
          <w:numId w:val="1004"/>
        </w:numPr>
        <w:pStyle w:val="Compact"/>
      </w:pPr>
      <w:r>
        <w:t xml:space="preserve">Apply lockout devices and tags to prevent accidental re-energization.</w:t>
      </w:r>
    </w:p>
    <w:p>
      <w:pPr>
        <w:numPr>
          <w:ilvl w:val="0"/>
          <w:numId w:val="1004"/>
        </w:numPr>
        <w:pStyle w:val="Compact"/>
      </w:pPr>
      <w:r>
        <w:t xml:space="preserve">Verify de-energization using a calibrated voltage tester.</w:t>
      </w:r>
    </w:p>
    <w:bookmarkEnd w:id="25"/>
    <w:bookmarkStart w:id="26" w:name="environmental-considerations"/>
    <w:p>
      <w:pPr>
        <w:pStyle w:val="Heading3"/>
      </w:pPr>
      <w:r>
        <w:t xml:space="preserve">5.3 Environmental Considerations</w:t>
      </w:r>
    </w:p>
    <w:p>
      <w:pPr>
        <w:pStyle w:val="FirstParagraph"/>
      </w:pPr>
      <w:r>
        <w:t xml:space="preserve">Given Ho Chi Minh City’s tropical climate, electricians must account for:</w:t>
      </w:r>
    </w:p>
    <w:p>
      <w:pPr>
        <w:numPr>
          <w:ilvl w:val="0"/>
          <w:numId w:val="1005"/>
        </w:numPr>
        <w:pStyle w:val="Compact"/>
      </w:pPr>
      <w:r>
        <w:t xml:space="preserve">High humidity: Use moisture-resistant materials and enclosures.</w:t>
      </w:r>
    </w:p>
    <w:p>
      <w:pPr>
        <w:numPr>
          <w:ilvl w:val="0"/>
          <w:numId w:val="1005"/>
        </w:numPr>
        <w:pStyle w:val="Compact"/>
      </w:pPr>
      <w:r>
        <w:t xml:space="preserve">Heat: Ensure proper ventilation and cooling for electrical equipment.</w:t>
      </w:r>
    </w:p>
    <w:p>
      <w:pPr>
        <w:numPr>
          <w:ilvl w:val="0"/>
          <w:numId w:val="1005"/>
        </w:numPr>
        <w:pStyle w:val="Compact"/>
      </w:pPr>
      <w:r>
        <w:t xml:space="preserve">Monsoon season: Implement waterproofing measures for outdoor installations.</w:t>
      </w:r>
    </w:p>
    <w:bookmarkEnd w:id="26"/>
    <w:bookmarkEnd w:id="27"/>
    <w:bookmarkStart w:id="31" w:name="experimental-procedures"/>
    <w:p>
      <w:pPr>
        <w:pStyle w:val="Heading2"/>
      </w:pPr>
      <w:r>
        <w:t xml:space="preserve">6. Experimental Procedures</w:t>
      </w:r>
    </w:p>
    <w:bookmarkStart w:id="28" w:name="pre-experiment-checklist"/>
    <w:p>
      <w:pPr>
        <w:pStyle w:val="Heading3"/>
      </w:pPr>
      <w:r>
        <w:t xml:space="preserve">6.1 Pre-Experiment Checklist</w:t>
      </w:r>
    </w:p>
    <w:p>
      <w:pPr>
        <w:pStyle w:val="FirstParagraph"/>
      </w:pPr>
      <w:r>
        <w:t xml:space="preserve">Before conducting any electrical experiment, electricians must complete the following checklist: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Status</w:t>
            </w:r>
          </w:p>
        </w:tc>
      </w:tr>
      <w:tr>
        <w:tc>
          <w:tcPr/>
          <w:p>
            <w:pPr>
              <w:pStyle w:val="Compact"/>
              <w:jc w:val="left"/>
            </w:pPr>
            <w:r>
              <w:t xml:space="preserve">Verify qualifications and licenses</w:t>
            </w:r>
          </w:p>
        </w:tc>
        <w:tc>
          <w:tcPr/>
          <w:p>
            <w:pPr>
              <w:pStyle w:val="Compact"/>
              <w:jc w:val="left"/>
            </w:pPr>
            <w:r>
              <w:t xml:space="preserve">Yes/No</w:t>
            </w:r>
          </w:p>
        </w:tc>
      </w:tr>
      <w:tr>
        <w:tc>
          <w:tcPr/>
          <w:p>
            <w:pPr>
              <w:pStyle w:val="Compact"/>
              <w:jc w:val="left"/>
            </w:pPr>
            <w:r>
              <w:t xml:space="preserve">Inspect tools and equipment for damage</w:t>
            </w:r>
          </w:p>
        </w:tc>
        <w:tc>
          <w:tcPr/>
          <w:p>
            <w:pPr>
              <w:pStyle w:val="Compact"/>
              <w:jc w:val="left"/>
            </w:pPr>
            <w:r>
              <w:t xml:space="preserve">Yes/No</w:t>
            </w:r>
          </w:p>
        </w:tc>
      </w:tr>
      <w:tr>
        <w:tc>
          <w:tcPr/>
          <w:p>
            <w:pPr>
              <w:pStyle w:val="Compact"/>
              <w:jc w:val="left"/>
            </w:pPr>
            <w:r>
              <w:t xml:space="preserve">Confirm LOTO procedures are in place</w:t>
            </w:r>
          </w:p>
        </w:tc>
        <w:tc>
          <w:tcPr/>
          <w:p>
            <w:pPr>
              <w:pStyle w:val="Compact"/>
              <w:jc w:val="left"/>
            </w:pPr>
            <w:r>
              <w:t xml:space="preserve">Yes/No</w:t>
            </w:r>
          </w:p>
        </w:tc>
      </w:tr>
      <w:tr>
        <w:tc>
          <w:tcPr/>
          <w:p>
            <w:pPr>
              <w:pStyle w:val="Compact"/>
              <w:jc w:val="left"/>
            </w:pPr>
            <w:r>
              <w:t xml:space="preserve">Check weather conditions (if outdoor work)</w:t>
            </w:r>
          </w:p>
        </w:tc>
        <w:tc>
          <w:tcPr/>
          <w:p>
            <w:pPr>
              <w:pStyle w:val="Compact"/>
              <w:jc w:val="left"/>
            </w:pPr>
            <w:r>
              <w:t xml:space="preserve">Yes/No</w:t>
            </w:r>
          </w:p>
        </w:tc>
      </w:tr>
      <w:tr>
        <w:tc>
          <w:tcPr/>
          <w:p>
            <w:pPr>
              <w:pStyle w:val="Compact"/>
              <w:jc w:val="left"/>
            </w:pPr>
            <w:r>
              <w:t xml:space="preserve">Review emergency response plan</w:t>
            </w:r>
          </w:p>
        </w:tc>
        <w:tc>
          <w:tcPr/>
          <w:p>
            <w:pPr>
              <w:pStyle w:val="Compact"/>
              <w:jc w:val="left"/>
            </w:pPr>
            <w:r>
              <w:t xml:space="preserve">Yes/No</w:t>
            </w:r>
          </w:p>
        </w:tc>
      </w:tr>
    </w:tbl>
    <w:bookmarkEnd w:id="28"/>
    <w:bookmarkStart w:id="29" w:name="conducting-the-experiment"/>
    <w:p>
      <w:pPr>
        <w:pStyle w:val="Heading3"/>
      </w:pPr>
      <w:r>
        <w:t xml:space="preserve">6.2 Conducting the Experiment</w:t>
      </w:r>
    </w:p>
    <w:p>
      <w:pPr>
        <w:pStyle w:val="FirstParagraph"/>
      </w:pPr>
      <w:r>
        <w:t xml:space="preserve">Electricians must follow these steps during the experiment:</w:t>
      </w:r>
    </w:p>
    <w:p>
      <w:pPr>
        <w:numPr>
          <w:ilvl w:val="0"/>
          <w:numId w:val="1006"/>
        </w:numPr>
        <w:pStyle w:val="Compact"/>
      </w:pPr>
      <w:r>
        <w:t xml:space="preserve">Set up the experimental area according to the design specifications.</w:t>
      </w:r>
    </w:p>
    <w:p>
      <w:pPr>
        <w:numPr>
          <w:ilvl w:val="0"/>
          <w:numId w:val="1006"/>
        </w:numPr>
        <w:pStyle w:val="Compact"/>
      </w:pPr>
      <w:r>
        <w:t xml:space="preserve">Double-check all connections and insulation.</w:t>
      </w:r>
    </w:p>
    <w:p>
      <w:pPr>
        <w:numPr>
          <w:ilvl w:val="0"/>
          <w:numId w:val="1006"/>
        </w:numPr>
        <w:pStyle w:val="Compact"/>
      </w:pPr>
      <w:r>
        <w:t xml:space="preserve">Gradually apply power while monitoring for abnormalities.</w:t>
      </w:r>
    </w:p>
    <w:p>
      <w:pPr>
        <w:numPr>
          <w:ilvl w:val="0"/>
          <w:numId w:val="1006"/>
        </w:numPr>
        <w:pStyle w:val="Compact"/>
      </w:pPr>
      <w:r>
        <w:t xml:space="preserve">Record all measurements and observations.</w:t>
      </w:r>
    </w:p>
    <w:p>
      <w:pPr>
        <w:numPr>
          <w:ilvl w:val="0"/>
          <w:numId w:val="1006"/>
        </w:numPr>
        <w:pStyle w:val="Compact"/>
      </w:pPr>
      <w:r>
        <w:t xml:space="preserve">Immediately shut off power if any irregularities are detected.</w:t>
      </w:r>
    </w:p>
    <w:bookmarkEnd w:id="29"/>
    <w:bookmarkStart w:id="30" w:name="post-experiment-procedures"/>
    <w:p>
      <w:pPr>
        <w:pStyle w:val="Heading3"/>
      </w:pPr>
      <w:r>
        <w:t xml:space="preserve">6.3 Post-Experiment Procedures</w:t>
      </w:r>
    </w:p>
    <w:p>
      <w:pPr>
        <w:pStyle w:val="FirstParagraph"/>
      </w:pPr>
      <w:r>
        <w:t xml:space="preserve">After completing the experiment, electricians must:</w:t>
      </w:r>
    </w:p>
    <w:p>
      <w:pPr>
        <w:numPr>
          <w:ilvl w:val="0"/>
          <w:numId w:val="1007"/>
        </w:numPr>
        <w:pStyle w:val="Compact"/>
      </w:pPr>
      <w:r>
        <w:t xml:space="preserve">De-energize and disconnect all equipment.</w:t>
      </w:r>
    </w:p>
    <w:p>
      <w:pPr>
        <w:numPr>
          <w:ilvl w:val="0"/>
          <w:numId w:val="1007"/>
        </w:numPr>
        <w:pStyle w:val="Compact"/>
      </w:pPr>
      <w:r>
        <w:t xml:space="preserve">Clean and store tools and materials properly.</w:t>
      </w:r>
    </w:p>
    <w:p>
      <w:pPr>
        <w:numPr>
          <w:ilvl w:val="0"/>
          <w:numId w:val="1007"/>
        </w:numPr>
        <w:pStyle w:val="Compact"/>
      </w:pPr>
      <w:r>
        <w:t xml:space="preserve">Document results and any issues encountered.</w:t>
      </w:r>
    </w:p>
    <w:p>
      <w:pPr>
        <w:numPr>
          <w:ilvl w:val="0"/>
          <w:numId w:val="1007"/>
        </w:numPr>
        <w:pStyle w:val="Compact"/>
      </w:pPr>
      <w:r>
        <w:t xml:space="preserve">Submit a report to the supervising authority.</w:t>
      </w:r>
    </w:p>
    <w:bookmarkEnd w:id="30"/>
    <w:bookmarkEnd w:id="31"/>
    <w:bookmarkStart w:id="32" w:name="emergency-response"/>
    <w:p>
      <w:pPr>
        <w:pStyle w:val="Heading2"/>
      </w:pPr>
      <w:r>
        <w:t xml:space="preserve">7. Emergency Response</w:t>
      </w:r>
    </w:p>
    <w:p>
      <w:pPr>
        <w:pStyle w:val="FirstParagraph"/>
      </w:pPr>
      <w:r>
        <w:t xml:space="preserve">In case of an electrical accident or emergency, electricians must:</w:t>
      </w:r>
    </w:p>
    <w:p>
      <w:pPr>
        <w:numPr>
          <w:ilvl w:val="0"/>
          <w:numId w:val="1008"/>
        </w:numPr>
        <w:pStyle w:val="Compact"/>
      </w:pPr>
      <w:r>
        <w:t xml:space="preserve">Immediately shut off power if safe to do so.</w:t>
      </w:r>
    </w:p>
    <w:p>
      <w:pPr>
        <w:numPr>
          <w:ilvl w:val="0"/>
          <w:numId w:val="1008"/>
        </w:numPr>
        <w:pStyle w:val="Compact"/>
      </w:pPr>
      <w:r>
        <w:t xml:space="preserve">Administer first aid if trained and necessary.</w:t>
      </w:r>
    </w:p>
    <w:p>
      <w:pPr>
        <w:numPr>
          <w:ilvl w:val="0"/>
          <w:numId w:val="1008"/>
        </w:numPr>
        <w:pStyle w:val="Compact"/>
      </w:pPr>
      <w:r>
        <w:t xml:space="preserve">Call emergency services (dial 115 for medical, 114 for fire).</w:t>
      </w:r>
    </w:p>
    <w:p>
      <w:pPr>
        <w:numPr>
          <w:ilvl w:val="0"/>
          <w:numId w:val="1008"/>
        </w:numPr>
        <w:pStyle w:val="Compact"/>
      </w:pPr>
      <w:r>
        <w:t xml:space="preserve">Notify the site supervisor and document the incident.</w:t>
      </w:r>
    </w:p>
    <w:bookmarkEnd w:id="32"/>
    <w:bookmarkStart w:id="33" w:name="training-and-qualifications"/>
    <w:p>
      <w:pPr>
        <w:pStyle w:val="Heading2"/>
      </w:pPr>
      <w:r>
        <w:t xml:space="preserve">8. Training and Qualifications</w:t>
      </w:r>
    </w:p>
    <w:p>
      <w:pPr>
        <w:pStyle w:val="FirstParagraph"/>
      </w:pPr>
      <w:r>
        <w:t xml:space="preserve">All electricians involved in this protocol must:</w:t>
      </w:r>
    </w:p>
    <w:p>
      <w:pPr>
        <w:numPr>
          <w:ilvl w:val="0"/>
          <w:numId w:val="1009"/>
        </w:numPr>
        <w:pStyle w:val="Compact"/>
      </w:pPr>
      <w:r>
        <w:t xml:space="preserve">Hold a valid electrical work license issued by Vietnamese authorities.</w:t>
      </w:r>
    </w:p>
    <w:p>
      <w:pPr>
        <w:numPr>
          <w:ilvl w:val="0"/>
          <w:numId w:val="1009"/>
        </w:numPr>
        <w:pStyle w:val="Compact"/>
      </w:pPr>
      <w:r>
        <w:t xml:space="preserve">Complete training on local regulations and safety standards.</w:t>
      </w:r>
    </w:p>
    <w:p>
      <w:pPr>
        <w:numPr>
          <w:ilvl w:val="0"/>
          <w:numId w:val="1009"/>
        </w:numPr>
        <w:pStyle w:val="Compact"/>
      </w:pPr>
      <w:r>
        <w:t xml:space="preserve">Undergo regular refresher courses on electrical safety.</w:t>
      </w:r>
    </w:p>
    <w:bookmarkEnd w:id="33"/>
    <w:bookmarkStart w:id="34" w:name="conclusion"/>
    <w:p>
      <w:pPr>
        <w:pStyle w:val="Heading2"/>
      </w:pPr>
      <w:r>
        <w:t xml:space="preserve">9. Conclusion</w:t>
      </w:r>
    </w:p>
    <w:p>
      <w:pPr>
        <w:pStyle w:val="FirstParagraph"/>
      </w:pPr>
      <w:r>
        <w:t xml:space="preserve">This Experiment Protocol provides a comprehensive guide for electricians working in Ho Chi Minh City, Vietnam. By adhering to these procedures, electricians can ensure the safety, efficiency, and compliance of their work while contributing to the city’s infrastructure development.</w:t>
      </w:r>
    </w:p>
    <w:p>
      <w:pPr>
        <w:pStyle w:val="BodyText"/>
      </w:pPr>
      <w:r>
        <w:t xml:space="preserve">© 2024 Ho Chi Minh City Electrical Safety Committee.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for Electricians in Ho Chi Minh City, Vietnam</dc:title>
  <dc:creator/>
  <dc:language>en</dc:language>
  <cp:keywords/>
  <dcterms:created xsi:type="dcterms:W3CDTF">2026-10-10T01:23:53Z</dcterms:created>
  <dcterms:modified xsi:type="dcterms:W3CDTF">2026-10-10T01:23:53Z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