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in Tropical Humid Environments</w:t>
      </w:r>
    </w:p>
    <w:p>
      <w:pPr>
        <w:pStyle w:val="BodyText"/>
      </w:pPr>
      <w:r>
        <w:rPr>
          <w:bCs/>
          <w:b/>
        </w:rPr>
        <w:t xml:space="preserve">Location:</w:t>
      </w:r>
      <w:r>
        <w:t xml:space="preserve"> </w:t>
      </w:r>
      <w:r>
        <w:t xml:space="preserve">Rio de Janeiro, Brazil</w:t>
      </w:r>
    </w:p>
    <w:p>
      <w:pPr>
        <w:pStyle w:val="BodyText"/>
      </w:pPr>
      <w:r>
        <w:rPr>
          <w:bCs/>
          <w:b/>
        </w:rPr>
        <w:t xml:space="preserve">Lead Investigator:</w:t>
      </w:r>
      <w:r>
        <w:t xml:space="preserve"> </w:t>
      </w:r>
      <w:r>
        <w:t xml:space="preserve">Senior Electronics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RJ-EE-2023-004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high-speed printed circuit board (PCB) assemblies intended for deployment in the coastal region of Rio de Janeiro, Brazil. The primary objective is to evaluate the performance of RF (Radio Frequency) components under specific environmental stressors characteristic of the local climate.</w:t>
      </w:r>
    </w:p>
    <w:p>
      <w:pPr>
        <w:pStyle w:val="BodyText"/>
      </w:pPr>
      <w:r>
        <w:t xml:space="preserve">The Electronics Engineer leading this study aims to quantify the impact of high relative humidity, saline aerosols, and thermal fluctuations on signal integrity and component longevity. Rio de Janeiro presents a unique challenge due to its proximity to the Atlantic Ocean and its tropical climate, which can accelerate corrosion and alter dielectric properties of substrates. This protocol ensures that the electronic systems meet international reliability standards while accounting for local environmental variables.</w:t>
      </w:r>
    </w:p>
    <w:bookmarkEnd w:id="21"/>
    <w:bookmarkStart w:id="22" w:name="scope-and-applicability"/>
    <w:p>
      <w:pPr>
        <w:pStyle w:val="Heading2"/>
      </w:pPr>
      <w:r>
        <w:t xml:space="preserve">2. Scope and Applicability</w:t>
      </w:r>
    </w:p>
    <w:p>
      <w:pPr>
        <w:pStyle w:val="FirstParagraph"/>
      </w:pPr>
      <w:r>
        <w:t xml:space="preserve">This protocol applies to all prototype units developed for the telecommunications infrastructure project in the state of Rio de Janeiro. The scope includes:</w:t>
      </w:r>
    </w:p>
    <w:p>
      <w:pPr>
        <w:numPr>
          <w:ilvl w:val="0"/>
          <w:numId w:val="1001"/>
        </w:numPr>
        <w:pStyle w:val="Compact"/>
      </w:pPr>
      <w:r>
        <w:t xml:space="preserve">Thermal cycling tests simulating daily temperature variations in Rio.</w:t>
      </w:r>
    </w:p>
    <w:p>
      <w:pPr>
        <w:numPr>
          <w:ilvl w:val="0"/>
          <w:numId w:val="1001"/>
        </w:numPr>
        <w:pStyle w:val="Compact"/>
      </w:pPr>
      <w:r>
        <w:t xml:space="preserve">Humidity and salt fog exposure tests.</w:t>
      </w:r>
    </w:p>
    <w:p>
      <w:pPr>
        <w:numPr>
          <w:ilvl w:val="0"/>
          <w:numId w:val="1001"/>
        </w:numPr>
        <w:pStyle w:val="Compact"/>
      </w:pPr>
      <w:r>
        <w:t xml:space="preserve">Electrical performance monitoring during environmental stress.</w:t>
      </w:r>
    </w:p>
    <w:p>
      <w:pPr>
        <w:numPr>
          <w:ilvl w:val="0"/>
          <w:numId w:val="1001"/>
        </w:numPr>
        <w:pStyle w:val="Compact"/>
      </w:pPr>
      <w:r>
        <w:t xml:space="preserve">Post-test physical inspection and failure analysis.</w:t>
      </w:r>
    </w:p>
    <w:p>
      <w:pPr>
        <w:pStyle w:val="FirstParagraph"/>
      </w:pPr>
      <w:r>
        <w:t xml:space="preserve">The results will determine the suitability of the current PCB design and component selection for long-term operation in this specific geographic location.</w:t>
      </w:r>
    </w:p>
    <w:bookmarkEnd w:id="22"/>
    <w:bookmarkStart w:id="23" w:name="roles-and-responsibilities"/>
    <w:p>
      <w:pPr>
        <w:pStyle w:val="Heading2"/>
      </w:pPr>
      <w:r>
        <w:t xml:space="preserve">3. Roles and Responsibilities</w:t>
      </w:r>
    </w:p>
    <w:p>
      <w:pPr>
        <w:pStyle w:val="FirstParagraph"/>
      </w:pPr>
      <w:r>
        <w:rPr>
          <w:bCs/>
          <w:b/>
        </w:rPr>
        <w:t xml:space="preserve">Electronics Engineer (Lead):</w:t>
      </w:r>
      <w:r>
        <w:t xml:space="preserve"> </w:t>
      </w:r>
      <w:r>
        <w:t xml:space="preserve">Responsible for the overall design of the experiment, selection of test equipment, data analysis, and final reporting. The engineer must ensure all procedures comply with safety regulations and technical standards.</w:t>
      </w:r>
    </w:p>
    <w:p>
      <w:pPr>
        <w:pStyle w:val="BodyText"/>
      </w:pPr>
      <w:r>
        <w:rPr>
          <w:bCs/>
          <w:b/>
        </w:rPr>
        <w:t xml:space="preserve">Test Technician:</w:t>
      </w:r>
      <w:r>
        <w:t xml:space="preserve"> </w:t>
      </w:r>
      <w:r>
        <w:t xml:space="preserve">Assists in setting up the environmental chambers, connecting measurement instruments, and recording raw data.</w:t>
      </w:r>
    </w:p>
    <w:p>
      <w:pPr>
        <w:pStyle w:val="BodyText"/>
      </w:pPr>
      <w:r>
        <w:rPr>
          <w:bCs/>
          <w:b/>
        </w:rPr>
        <w:t xml:space="preserve">Quality Assurance Officer:</w:t>
      </w:r>
      <w:r>
        <w:t xml:space="preserve"> </w:t>
      </w:r>
      <w:r>
        <w:t xml:space="preserve">Verifies that the experiment follows the approved protocol and that all documentation is accurate.</w:t>
      </w:r>
    </w:p>
    <w:bookmarkEnd w:id="23"/>
    <w:bookmarkStart w:id="24" w:name="equipment-and-materials"/>
    <w:p>
      <w:pPr>
        <w:pStyle w:val="Heading2"/>
      </w:pPr>
      <w:r>
        <w:t xml:space="preserve">4. Equipment and Materials</w:t>
      </w:r>
    </w:p>
    <w:p>
      <w:pPr>
        <w:pStyle w:val="FirstParagraph"/>
      </w:pPr>
      <w:r>
        <w:t xml:space="preserve">The following equipment will be used to conduct the experiment:</w:t>
      </w:r>
    </w:p>
    <w:p>
      <w:pPr>
        <w:numPr>
          <w:ilvl w:val="0"/>
          <w:numId w:val="1002"/>
        </w:numPr>
        <w:pStyle w:val="Compact"/>
      </w:pPr>
      <w:r>
        <w:t xml:space="preserve">Environmental Chamber capable of simulating temperatures from 10°C to 50°C and relative humidity up to 95%.</w:t>
      </w:r>
    </w:p>
    <w:p>
      <w:pPr>
        <w:numPr>
          <w:ilvl w:val="0"/>
          <w:numId w:val="1002"/>
        </w:numPr>
        <w:pStyle w:val="Compact"/>
      </w:pPr>
      <w:r>
        <w:t xml:space="preserve">Salt Spray Test Chamber (ASTM B117 compliant).</w:t>
      </w:r>
    </w:p>
    <w:p>
      <w:pPr>
        <w:numPr>
          <w:ilvl w:val="0"/>
          <w:numId w:val="1002"/>
        </w:numPr>
        <w:pStyle w:val="Compact"/>
      </w:pPr>
      <w:r>
        <w:t xml:space="preserve">Vector Network Analyzer (VNA) for S-parameter measurements.</w:t>
      </w:r>
    </w:p>
    <w:p>
      <w:pPr>
        <w:numPr>
          <w:ilvl w:val="0"/>
          <w:numId w:val="1002"/>
        </w:numPr>
        <w:pStyle w:val="Compact"/>
      </w:pPr>
      <w:r>
        <w:t xml:space="preserve">Oscilloscope with high-bandwidth probes.</w:t>
      </w:r>
    </w:p>
    <w:p>
      <w:pPr>
        <w:numPr>
          <w:ilvl w:val="0"/>
          <w:numId w:val="1002"/>
        </w:numPr>
        <w:pStyle w:val="Compact"/>
      </w:pPr>
      <w:r>
        <w:t xml:space="preserve">Thermal imaging camera.</w:t>
      </w:r>
    </w:p>
    <w:p>
      <w:pPr>
        <w:numPr>
          <w:ilvl w:val="0"/>
          <w:numId w:val="1002"/>
        </w:numPr>
        <w:pStyle w:val="Compact"/>
      </w:pPr>
      <w:r>
        <w:t xml:space="preserve">Prototype PCB units (10 samples).</w:t>
      </w:r>
    </w:p>
    <w:bookmarkEnd w:id="24"/>
    <w:bookmarkStart w:id="29" w:name="experimental-procedure"/>
    <w:p>
      <w:pPr>
        <w:pStyle w:val="Heading2"/>
      </w:pPr>
      <w:r>
        <w:t xml:space="preserve">5. Experimental Procedure</w:t>
      </w:r>
    </w:p>
    <w:bookmarkStart w:id="25" w:name="pre-test-characterization"/>
    <w:p>
      <w:pPr>
        <w:pStyle w:val="Heading3"/>
      </w:pPr>
      <w:r>
        <w:t xml:space="preserve">5.1 Pre-Test Characterization</w:t>
      </w:r>
    </w:p>
    <w:p>
      <w:pPr>
        <w:pStyle w:val="FirstParagraph"/>
      </w:pPr>
      <w:r>
        <w:t xml:space="preserve">Before environmental exposure, the Electronics Engineer will perform baseline electrical measurements on all prototype units. This includes measuring insertion loss, return loss, and noise figure at operating frequencies. Visual inspection using optical microscopy will document the initial condition of solder joints and surface finishes.</w:t>
      </w:r>
    </w:p>
    <w:bookmarkEnd w:id="25"/>
    <w:bookmarkStart w:id="26" w:name="thermal-cycling-test"/>
    <w:p>
      <w:pPr>
        <w:pStyle w:val="Heading3"/>
      </w:pPr>
      <w:r>
        <w:t xml:space="preserve">5.2 Thermal Cycling Test</w:t>
      </w:r>
    </w:p>
    <w:p>
      <w:pPr>
        <w:pStyle w:val="FirstParagraph"/>
      </w:pPr>
      <w:r>
        <w:t xml:space="preserve">The units will be placed in the environmental chamber. The temperature will cycle between 15°C and 45°C over a 4-hour period, simulating the diurnal temperature range typical of Rio de Janeiro. This cycle will be repeated for 100 iterations. Electrical performance will be monitored every 10 cycles.</w:t>
      </w:r>
    </w:p>
    <w:bookmarkEnd w:id="26"/>
    <w:bookmarkStart w:id="27" w:name="humidity-and-salt-fog-test"/>
    <w:p>
      <w:pPr>
        <w:pStyle w:val="Heading3"/>
      </w:pPr>
      <w:r>
        <w:t xml:space="preserve">5.3 Humidity and Salt Fog Test</w:t>
      </w:r>
    </w:p>
    <w:p>
      <w:pPr>
        <w:pStyle w:val="FirstParagraph"/>
      </w:pPr>
      <w:r>
        <w:t xml:space="preserve">Following thermal cycling, the units will undergo a 48-hour salt fog test at 35°C with a 5% NaCl solution. This simulates the corrosive effects of the marine atmosphere in Rio. Afterward, the units will be stored in a high-humidity environment (90% RH) for 72 hours to assess moisture ingress.</w:t>
      </w:r>
    </w:p>
    <w:bookmarkEnd w:id="27"/>
    <w:bookmarkStart w:id="28" w:name="post-test-analysis"/>
    <w:p>
      <w:pPr>
        <w:pStyle w:val="Heading3"/>
      </w:pPr>
      <w:r>
        <w:t xml:space="preserve">5.4 Post-Test Analysis</w:t>
      </w:r>
    </w:p>
    <w:p>
      <w:pPr>
        <w:pStyle w:val="FirstParagraph"/>
      </w:pPr>
      <w:r>
        <w:t xml:space="preserve">After environmental exposure, the Electronics Engineer will repeat the baseline electrical measurements. Any degradation in performance will be recorded. Units showing significant failure will undergo cross-sectional analysis to identify corrosion or delamination.</w:t>
      </w:r>
    </w:p>
    <w:bookmarkEnd w:id="28"/>
    <w:bookmarkEnd w:id="29"/>
    <w:bookmarkStart w:id="30" w:name="safety-and-compliance"/>
    <w:p>
      <w:pPr>
        <w:pStyle w:val="Heading2"/>
      </w:pPr>
      <w:r>
        <w:t xml:space="preserve">6. Safety and Compliance</w:t>
      </w:r>
    </w:p>
    <w:p>
      <w:pPr>
        <w:pStyle w:val="FirstParagraph"/>
      </w:pPr>
      <w:r>
        <w:t xml:space="preserve">All personnel must adhere to laboratory safety protocols. Personal protective equipment (PPE) including safety glasses, gloves, and lab coats is mandatory. The use of salt solutions and high-voltage equipment requires strict adherence to safety guidelines. All waste materials will be disposed of according to Brazilian environmental regulations.</w:t>
      </w:r>
    </w:p>
    <w:bookmarkEnd w:id="30"/>
    <w:bookmarkStart w:id="31" w:name="data-analysis-and-reporting"/>
    <w:p>
      <w:pPr>
        <w:pStyle w:val="Heading2"/>
      </w:pPr>
      <w:r>
        <w:t xml:space="preserve">7. Data Analysis and Reporting</w:t>
      </w:r>
    </w:p>
    <w:p>
      <w:pPr>
        <w:pStyle w:val="FirstParagraph"/>
      </w:pPr>
      <w:r>
        <w:t xml:space="preserve">The Electronics Engineer will compile all data into a comprehensive report. Statistical analysis will be performed to determine the significance of any performance degradation. The report will include recommendations for design improvements if necessary to ensure reliability in the Rio de Janeiro environment.</w:t>
      </w:r>
    </w:p>
    <w:bookmarkEnd w:id="31"/>
    <w:bookmarkStart w:id="32" w:name="approval-and-signatures"/>
    <w:p>
      <w:pPr>
        <w:pStyle w:val="Heading2"/>
      </w:pPr>
      <w:r>
        <w:t xml:space="preserve">8. Approval and Signatures</w:t>
      </w:r>
    </w:p>
    <w:p>
      <w:pPr>
        <w:pStyle w:val="FirstParagraph"/>
      </w:pPr>
      <w:r>
        <w:t xml:space="preserve">This Experiment Protocol has been reviewed and approved by the relevant stakeholders.</w:t>
      </w:r>
    </w:p>
    <w:p>
      <w:pPr>
        <w:pStyle w:val="BodyText"/>
      </w:pPr>
      <w:r>
        <w:rPr>
          <w:bCs/>
          <w:b/>
        </w:rPr>
        <w:t xml:space="preserve">Electronics Engineer (Lead)</w:t>
      </w:r>
    </w:p>
    <w:p>
      <w:pPr>
        <w:pStyle w:val="BodyText"/>
      </w:pPr>
      <w:r>
        <w:t xml:space="preserve">Signature</w:t>
      </w:r>
    </w:p>
    <w:p>
      <w:pPr>
        <w:pStyle w:val="BodyText"/>
      </w:pPr>
      <w:r>
        <w:rPr>
          <w:bCs/>
          <w:b/>
        </w:rPr>
        <w:t xml:space="preserve">Quality Assurance Officer</w:t>
      </w:r>
    </w:p>
    <w:p>
      <w:pPr>
        <w:pStyle w:val="BodyText"/>
      </w:pPr>
      <w:r>
        <w:t xml:space="preserve">Signature</w:t>
      </w:r>
    </w:p>
    <w:p>
      <w:pPr>
        <w:pStyle w:val="BodyText"/>
      </w:pPr>
      <w:r>
        <w:rPr>
          <w:bCs/>
          <w:b/>
        </w:rPr>
        <w:t xml:space="preserve">Project Manager</w:t>
      </w:r>
    </w:p>
    <w:p>
      <w:pPr>
        <w:pStyle w:val="BodyText"/>
      </w:pPr>
      <w:r>
        <w:t xml:space="preserve">Signature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Rio de Janeiro, Brazil</dc:title>
  <dc:creator/>
  <dc:language>en</dc:language>
  <cp:keywords/>
  <dcterms:created xsi:type="dcterms:W3CDTF">2026-10-10T02:38:35Z</dcterms:created>
  <dcterms:modified xsi:type="dcterms:W3CDTF">2026-10-10T02:38:35Z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