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Santiago,</w:t>
      </w:r>
      <w:r>
        <w:t xml:space="preserve"> </w:t>
      </w:r>
      <w:r>
        <w:t xml:space="preserve">Chile</w:t>
      </w:r>
    </w:p>
    <w:bookmarkStart w:id="20" w:name="Xf9935d011f678bb6f3d316d3af394cf8e2e7f7d"/>
    <w:p>
      <w:pPr>
        <w:pStyle w:val="Heading1"/>
      </w:pPr>
      <w:r>
        <w:t xml:space="preserve">Experiment Protocol: Advanced Power Electronics Testing</w:t>
      </w:r>
    </w:p>
    <w:p>
      <w:pPr>
        <w:pStyle w:val="FirstParagraph"/>
      </w:pPr>
      <w:r>
        <w:rPr>
          <w:bCs/>
          <w:b/>
        </w:rPr>
        <w:t xml:space="preserve">Location:</w:t>
      </w:r>
      <w:r>
        <w:t xml:space="preserve"> </w:t>
      </w:r>
      <w:r>
        <w:t xml:space="preserve">Santiago, Chile</w:t>
      </w:r>
    </w:p>
    <w:p>
      <w:pPr>
        <w:pStyle w:val="BodyText"/>
      </w:pPr>
      <w:r>
        <w:rPr>
          <w:bCs/>
          <w:b/>
        </w:rPr>
        <w:t xml:space="preserve">Role:</w:t>
      </w:r>
      <w:r>
        <w:t xml:space="preserve"> </w:t>
      </w:r>
      <w:r>
        <w:t xml:space="preserve">Electronics Engineer</w:t>
      </w:r>
    </w:p>
    <w:p>
      <w:pPr>
        <w:pStyle w:val="BodyText"/>
      </w:pPr>
      <w:r>
        <w:rPr>
          <w:bCs/>
          <w:b/>
        </w:rPr>
        <w:t xml:space="preserve">Protocol ID:</w:t>
      </w:r>
      <w:r>
        <w:t xml:space="preserve"> </w:t>
      </w:r>
      <w:r>
        <w:t xml:space="preserve">CL-SCL-EE-2024-001</w:t>
      </w:r>
    </w:p>
    <w:p>
      <w:pPr>
        <w:pStyle w:val="BodyText"/>
      </w:pPr>
      <w:r>
        <w:rPr>
          <w:bCs/>
          <w:b/>
        </w:rPr>
        <w:t xml:space="preserve">Date:</w:t>
      </w:r>
      <w:r>
        <w:t xml:space="preserve"> </w:t>
      </w:r>
      <w:r>
        <w:t xml:space="preserve">October 26, 2024</w:t>
      </w:r>
    </w:p>
    <w:bookmarkEnd w:id="20"/>
    <w:p>
      <w:pPr>
        <w:pStyle w:val="BodyText"/>
      </w:pPr>
      <w:r>
        <w:t xml:space="preserve">1. Objective</w:t>
      </w:r>
    </w:p>
    <w:p>
      <w:pPr>
        <w:pStyle w:val="BodyText"/>
      </w:pPr>
      <w:r>
        <w:t xml:space="preserve">The primary objective of this experiment protocol is to evaluate the thermal performance and efficiency of a high-voltage DC-DC converter prototype under simulated environmental conditions typical of Santiago, Chile. As an Electronics Engineer operating within the technological hub of Santiago, this test aims to validate the robustness of the power conversion system against voltage fluctuations and thermal stress, ensuring compliance with local electrical standards and international safety regulations.</w:t>
      </w:r>
    </w:p>
    <w:p>
      <w:pPr>
        <w:pStyle w:val="BodyText"/>
      </w:pPr>
      <w:r>
        <w:t xml:space="preserve">2. Scope and Context</w:t>
      </w:r>
    </w:p>
    <w:p>
      <w:pPr>
        <w:pStyle w:val="BodyText"/>
      </w:pPr>
      <w:r>
        <w:t xml:space="preserve">This protocol applies specifically to the testing phase of the "Andes Power Grid Integration Project." Santiago, being the central node for Chile's energy distribution, presents unique challenges due to its rapid urbanization and integration of renewable energy sources. The Electronics Engineer responsible for this experiment must ensure that the device can handle the specific grid characteristics found in the Metropolitan Region of Chile. The scope includes hardware setup, data acquisition, safety verification, and preliminary analysis.</w:t>
      </w:r>
    </w:p>
    <w:p>
      <w:pPr>
        <w:pStyle w:val="BodyText"/>
      </w:pPr>
      <w:r>
        <w:t xml:space="preserve">3. Personnel and Responsibilities</w:t>
      </w:r>
    </w:p>
    <w:p>
      <w:pPr>
        <w:pStyle w:val="BodyText"/>
      </w:pPr>
      <w:r>
        <w:rPr>
          <w:bCs/>
          <w:b/>
        </w:rPr>
        <w:t xml:space="preserve">Lead Electronics Engineer:</w:t>
      </w:r>
      <w:r>
        <w:t xml:space="preserve"> </w:t>
      </w:r>
      <w:r>
        <w:t xml:space="preserve">Responsible for the overall execution of the experiment, interpretation of data, and ensuring adherence to this protocol. Must hold a valid engineering license recognized by the Chilean Ministry of Public Works.</w:t>
      </w:r>
    </w:p>
    <w:p>
      <w:pPr>
        <w:pStyle w:val="BodyText"/>
      </w:pPr>
      <w:r>
        <w:rPr>
          <w:bCs/>
          <w:b/>
        </w:rPr>
        <w:t xml:space="preserve">Technical Assistant:</w:t>
      </w:r>
      <w:r>
        <w:t xml:space="preserve"> </w:t>
      </w:r>
      <w:r>
        <w:t xml:space="preserve">Assists with equipment setup, cable management, and real-time monitoring of safety parameters.</w:t>
      </w:r>
    </w:p>
    <w:p>
      <w:pPr>
        <w:pStyle w:val="BodyText"/>
      </w:pPr>
      <w:r>
        <w:rPr>
          <w:bCs/>
          <w:b/>
        </w:rPr>
        <w:t xml:space="preserve">Safety Officer:</w:t>
      </w:r>
      <w:r>
        <w:t xml:space="preserve"> </w:t>
      </w:r>
      <w:r>
        <w:t xml:space="preserve">Ensures that all procedures comply with Chilean occupational health and safety regulations (Ley 16.744).</w:t>
      </w:r>
    </w:p>
    <w:p>
      <w:pPr>
        <w:pStyle w:val="BodyText"/>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DC-DC Converter Prototype</w:t>
            </w:r>
          </w:p>
        </w:tc>
        <w:tc>
          <w:tcPr/>
          <w:p>
            <w:pPr>
              <w:pStyle w:val="Compact"/>
              <w:jc w:val="left"/>
            </w:pPr>
            <w:r>
              <w:t xml:space="preserve">48V to 400V, 5kW capacity</w:t>
            </w:r>
          </w:p>
        </w:tc>
        <w:tc>
          <w:tcPr/>
          <w:p>
            <w:pPr>
              <w:pStyle w:val="Compact"/>
              <w:jc w:val="left"/>
            </w:pPr>
            <w:r>
              <w:t xml:space="preserve">1</w:t>
            </w:r>
          </w:p>
        </w:tc>
      </w:tr>
      <w:tr>
        <w:tc>
          <w:tcPr/>
          <w:p>
            <w:pPr>
              <w:pStyle w:val="Compact"/>
              <w:jc w:val="left"/>
            </w:pPr>
            <w:r>
              <w:t xml:space="preserve">Programmable DC Power Supply</w:t>
            </w:r>
          </w:p>
        </w:tc>
        <w:tc>
          <w:tcPr/>
          <w:p>
            <w:pPr>
              <w:pStyle w:val="Compact"/>
              <w:jc w:val="left"/>
            </w:pPr>
            <w:r>
              <w:t xml:space="preserve">0-60V, 100A</w:t>
            </w:r>
          </w:p>
        </w:tc>
        <w:tc>
          <w:tcPr/>
          <w:p>
            <w:pPr>
              <w:pStyle w:val="Compact"/>
              <w:jc w:val="left"/>
            </w:pPr>
            <w:r>
              <w:t xml:space="preserve">1</w:t>
            </w:r>
          </w:p>
        </w:tc>
      </w:tr>
      <w:tr>
        <w:tc>
          <w:tcPr/>
          <w:p>
            <w:pPr>
              <w:pStyle w:val="Compact"/>
              <w:jc w:val="left"/>
            </w:pPr>
            <w:r>
              <w:t xml:space="preserve">Electronic Load</w:t>
            </w:r>
          </w:p>
        </w:tc>
        <w:tc>
          <w:tcPr/>
          <w:p>
            <w:pPr>
              <w:pStyle w:val="Compact"/>
              <w:jc w:val="left"/>
            </w:pPr>
            <w:r>
              <w:t xml:space="preserve">0-500V, 50A</w:t>
            </w:r>
          </w:p>
        </w:tc>
        <w:tc>
          <w:tcPr/>
          <w:p>
            <w:pPr>
              <w:pStyle w:val="Compact"/>
              <w:jc w:val="left"/>
            </w:pPr>
            <w:r>
              <w:t xml:space="preserve">1</w:t>
            </w:r>
          </w:p>
        </w:tc>
      </w:tr>
      <w:tr>
        <w:tc>
          <w:tcPr/>
          <w:p>
            <w:pPr>
              <w:pStyle w:val="Compact"/>
              <w:jc w:val="left"/>
            </w:pPr>
            <w:r>
              <w:t xml:space="preserve">Oscilloscope</w:t>
            </w:r>
          </w:p>
        </w:tc>
        <w:tc>
          <w:tcPr/>
          <w:p>
            <w:pPr>
              <w:pStyle w:val="Compact"/>
              <w:jc w:val="left"/>
            </w:pPr>
            <w:r>
              <w:t xml:space="preserve">4-channel, 100MHz bandwidth</w:t>
            </w:r>
          </w:p>
        </w:tc>
        <w:tc>
          <w:tcPr/>
          <w:p>
            <w:pPr>
              <w:pStyle w:val="Compact"/>
              <w:jc w:val="left"/>
            </w:pPr>
            <w:r>
              <w:t xml:space="preserve">1</w:t>
            </w:r>
          </w:p>
        </w:tc>
      </w:tr>
      <w:tr>
        <w:tc>
          <w:tcPr/>
          <w:p>
            <w:pPr>
              <w:pStyle w:val="Compact"/>
              <w:jc w:val="left"/>
            </w:pPr>
            <w:r>
              <w:t xml:space="preserve">Thermal Imaging Camera</w:t>
            </w:r>
          </w:p>
        </w:tc>
        <w:tc>
          <w:tcPr/>
          <w:p>
            <w:pPr>
              <w:pStyle w:val="Compact"/>
              <w:jc w:val="left"/>
            </w:pPr>
            <w:r>
              <w:t xml:space="preserve">Resolution 320x240</w:t>
            </w:r>
          </w:p>
        </w:tc>
        <w:tc>
          <w:tcPr/>
          <w:p>
            <w:pPr>
              <w:pStyle w:val="Compact"/>
              <w:jc w:val="left"/>
            </w:pPr>
            <w:r>
              <w:t xml:space="preserve">1</w:t>
            </w:r>
          </w:p>
        </w:tc>
      </w:tr>
      <w:tr>
        <w:tc>
          <w:tcPr/>
          <w:p>
            <w:pPr>
              <w:pStyle w:val="Compact"/>
              <w:jc w:val="left"/>
            </w:pPr>
            <w:r>
              <w:t xml:space="preserve">Data Acquisition System</w:t>
            </w:r>
          </w:p>
        </w:tc>
        <w:tc>
          <w:tcPr/>
          <w:p>
            <w:pPr>
              <w:pStyle w:val="Compact"/>
              <w:jc w:val="left"/>
            </w:pPr>
            <w:r>
              <w:t xml:space="preserve">16-bit ADC, USB interface</w:t>
            </w:r>
          </w:p>
        </w:tc>
        <w:tc>
          <w:tcPr/>
          <w:p>
            <w:pPr>
              <w:pStyle w:val="Compact"/>
              <w:jc w:val="left"/>
            </w:pPr>
            <w:r>
              <w:t xml:space="preserve">1</w:t>
            </w:r>
          </w:p>
        </w:tc>
      </w:tr>
    </w:tbl>
    <w:p>
      <w:pPr>
        <w:pStyle w:val="BodyText"/>
      </w:pPr>
      <w:r>
        <w:t xml:space="preserve">5. Safety Precautions</w:t>
      </w:r>
    </w:p>
    <w:p>
      <w:pPr>
        <w:pStyle w:val="BodyText"/>
      </w:pPr>
      <w:r>
        <w:t xml:space="preserve">Given the high voltages involved, strict safety measures are mandatory. The Electronics Engineer must ensure that all personnel are wearing appropriate Personal Protective Equipment (PPE), including insulated gloves and safety glasses. The testing area in the Santiago laboratory must be clearly marked with high-voltage warning signs.</w:t>
      </w:r>
    </w:p>
    <w:p>
      <w:pPr>
        <w:pStyle w:val="BodyText"/>
      </w:pPr>
      <w:r>
        <w:t xml:space="preserve">Emergency shutdown procedures must be tested prior to the start of the experiment. In the event of a fault, the main breaker must be accessible within two seconds. Furthermore, all equipment must be properly grounded according to the Chilean Electrical Installation Regulations (REBT).</w:t>
      </w:r>
    </w:p>
    <w:p>
      <w:pPr>
        <w:pStyle w:val="BodyText"/>
      </w:pPr>
      <w:r>
        <w:t xml:space="preserve">6. Experimental Procedure</w:t>
      </w:r>
    </w:p>
    <w:p>
      <w:pPr>
        <w:pStyle w:val="BodyText"/>
      </w:pPr>
      <w:r>
        <w:rPr>
          <w:bCs/>
          <w:b/>
        </w:rPr>
        <w:t xml:space="preserve">Step 1: Initial Inspection</w:t>
      </w:r>
      <w:r>
        <w:br/>
      </w:r>
      <w:r>
        <w:t xml:space="preserve">The Electronics Engineer shall perform a visual inspection of the DC-DC converter prototype to check for loose connections, damaged components, or signs of previous stress. All connections must be tightened to the specified torque values.</w:t>
      </w:r>
    </w:p>
    <w:p>
      <w:pPr>
        <w:pStyle w:val="BodyText"/>
      </w:pPr>
      <w:r>
        <w:rPr>
          <w:bCs/>
          <w:b/>
        </w:rPr>
        <w:t xml:space="preserve">Step 2: System Calibration</w:t>
      </w:r>
      <w:r>
        <w:br/>
      </w:r>
      <w:r>
        <w:t xml:space="preserve">Calibrate the oscilloscope, power supply, and electronic load. Ensure that the data acquisition system is synchronized and recording at a sample rate of at least 100 kS/s.</w:t>
      </w:r>
    </w:p>
    <w:p>
      <w:pPr>
        <w:pStyle w:val="BodyText"/>
      </w:pPr>
      <w:r>
        <w:rPr>
          <w:bCs/>
          <w:b/>
        </w:rPr>
        <w:t xml:space="preserve">Step 3: Low-Power Test</w:t>
      </w:r>
      <w:r>
        <w:br/>
      </w:r>
      <w:r>
        <w:t xml:space="preserve">Apply a low input voltage (12V) and gradually increase the load to 10% of the rated capacity. Monitor the output voltage ripple and switching frequency. Record any anomalies.</w:t>
      </w:r>
    </w:p>
    <w:p>
      <w:pPr>
        <w:pStyle w:val="BodyText"/>
      </w:pPr>
      <w:r>
        <w:rPr>
          <w:bCs/>
          <w:b/>
        </w:rPr>
        <w:t xml:space="preserve">Step 4: Full Load Test</w:t>
      </w:r>
      <w:r>
        <w:br/>
      </w:r>
      <w:r>
        <w:t xml:space="preserve">Increase the input voltage to the nominal 48V and ramp up the load to 100% (5kW). Maintain this condition for 30 minutes. The Electronics Engineer must continuously monitor the temperature of the MOSFETs and inductors using the thermal imaging camera.</w:t>
      </w:r>
    </w:p>
    <w:p>
      <w:pPr>
        <w:pStyle w:val="BodyText"/>
      </w:pPr>
      <w:r>
        <w:rPr>
          <w:bCs/>
          <w:b/>
        </w:rPr>
        <w:t xml:space="preserve">Step 5: Transient Response Test</w:t>
      </w:r>
      <w:r>
        <w:br/>
      </w:r>
      <w:r>
        <w:t xml:space="preserve">Simulate a sudden load change from 20% to 80% and observe the system's recovery time. This step is crucial for understanding how the device will perform during peak demand periods in Santiago's grid.</w:t>
      </w:r>
    </w:p>
    <w:p>
      <w:pPr>
        <w:pStyle w:val="BodyText"/>
      </w:pPr>
      <w:r>
        <w:rPr>
          <w:bCs/>
          <w:b/>
        </w:rPr>
        <w:t xml:space="preserve">Step 6: Shutdown and Data Backup</w:t>
      </w:r>
      <w:r>
        <w:br/>
      </w:r>
      <w:r>
        <w:t xml:space="preserve">Gradually reduce the load and input voltage to zero. Disconnect the power supply and back up all recorded data to the secure server located in the Santiago office.</w:t>
      </w:r>
    </w:p>
    <w:p>
      <w:pPr>
        <w:pStyle w:val="BodyText"/>
      </w:pPr>
      <w:r>
        <w:t xml:space="preserve">7. Data Analysis and Reporting</w:t>
      </w:r>
    </w:p>
    <w:p>
      <w:pPr>
        <w:pStyle w:val="BodyText"/>
      </w:pPr>
      <w:r>
        <w:t xml:space="preserve">The Electronics Engineer is required to analyze the collected data within 48 hours of the experiment's completion. Key performance indicators include conversion efficiency, thermal rise, and voltage regulation. The final report must be submitted in both Spanish and English to comply with local and international stakeholder requirements. Any deviations from expected performance must be documented with potential root causes and recommended corrective actions.</w:t>
      </w:r>
    </w:p>
    <w:p>
      <w:pPr>
        <w:pStyle w:val="BodyText"/>
      </w:pPr>
      <w:r>
        <w:t xml:space="preserve">8. Approval and Signatures</w:t>
      </w:r>
    </w:p>
    <w:p>
      <w:pPr>
        <w:pStyle w:val="BodyText"/>
      </w:pPr>
      <w:r>
        <w:t xml:space="preserve">By signing below, the Electronics Engineer confirms that they have read, understood, and will adhere to this Experiment Protocol.</w:t>
      </w:r>
    </w:p>
    <w:p>
      <w:pPr>
        <w:pStyle w:val="BodyText"/>
      </w:pPr>
      <w:r>
        <w:rPr>
          <w:bCs/>
          <w:b/>
        </w:rPr>
        <w:t xml:space="preserve">Electronics Engineer Signature:</w:t>
      </w:r>
    </w:p>
    <w:p>
      <w:pPr>
        <w:pStyle w:val="BodyText"/>
      </w:pPr>
      <w:r>
        <w:t xml:space="preserve">__________________________</w:t>
      </w:r>
    </w:p>
    <w:p>
      <w:pPr>
        <w:pStyle w:val="BodyText"/>
      </w:pPr>
      <w:r>
        <w:t xml:space="preserve">Date: ______________</w:t>
      </w:r>
    </w:p>
    <w:p>
      <w:pPr>
        <w:pStyle w:val="BodyText"/>
      </w:pPr>
      <w:r>
        <w:rPr>
          <w:bCs/>
          <w:b/>
        </w:rPr>
        <w:t xml:space="preserve">Project Manager Signature:</w:t>
      </w:r>
    </w:p>
    <w:p>
      <w:pPr>
        <w:pStyle w:val="BodyText"/>
      </w:pPr>
      <w:r>
        <w:t xml:space="preserve">__________________________</w:t>
      </w:r>
    </w:p>
    <w:p>
      <w:pPr>
        <w:pStyle w:val="BodyText"/>
      </w:pPr>
      <w:r>
        <w:t xml:space="preserve">Date: 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Santiago, Chile</dc:title>
  <dc:creator/>
  <dc:language>en</dc:language>
  <cp:keywords/>
  <dcterms:created xsi:type="dcterms:W3CDTF">2026-10-10T02:38:12Z</dcterms:created>
  <dcterms:modified xsi:type="dcterms:W3CDTF">2026-10-10T02:38:12Z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