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Electronics</w:t>
      </w:r>
      <w:r>
        <w:t xml:space="preserve"> </w:t>
      </w:r>
      <w:r>
        <w:t xml:space="preserve">Engineer</w:t>
      </w:r>
      <w:r>
        <w:t xml:space="preserve"> </w:t>
      </w:r>
      <w:r>
        <w:t xml:space="preserve">Field</w:t>
      </w:r>
      <w:r>
        <w:t xml:space="preserve"> </w:t>
      </w:r>
      <w:r>
        <w:t xml:space="preserve">Assessment</w:t>
      </w:r>
      <w:r>
        <w:t xml:space="preserve"> </w:t>
      </w:r>
      <w:r>
        <w:t xml:space="preserve">-</w:t>
      </w:r>
      <w:r>
        <w:t xml:space="preserve"> </w:t>
      </w:r>
      <w:r>
        <w:t xml:space="preserve">Accra,</w:t>
      </w:r>
      <w:r>
        <w:t xml:space="preserve"> </w:t>
      </w:r>
      <w:r>
        <w:t xml:space="preserve">Ghana</w:t>
      </w:r>
    </w:p>
    <w:bookmarkStart w:id="20" w:name="X72dd9e6b9b130e24cc57fd151a0399c8b2592bb"/>
    <w:p>
      <w:pPr>
        <w:pStyle w:val="Heading1"/>
      </w:pPr>
      <w:r>
        <w:t xml:space="preserve">Experiment Protocol: Electronics Engineer Field Assessment</w:t>
      </w:r>
    </w:p>
    <w:p>
      <w:pPr>
        <w:pStyle w:val="FirstParagraph"/>
      </w:pPr>
      <w:r>
        <w:rPr>
          <w:bCs/>
          <w:b/>
        </w:rPr>
        <w:t xml:space="preserve">Location:</w:t>
      </w:r>
      <w:r>
        <w:t xml:space="preserve"> </w:t>
      </w:r>
      <w:r>
        <w:t xml:space="preserve">Accra, Ghana</w:t>
      </w:r>
    </w:p>
    <w:p>
      <w:pPr>
        <w:pStyle w:val="BodyText"/>
      </w:pPr>
      <w:r>
        <w:rPr>
          <w:bCs/>
          <w:b/>
        </w:rPr>
        <w:t xml:space="preserve">Target Role:</w:t>
      </w:r>
      <w:r>
        <w:t xml:space="preserve"> </w:t>
      </w:r>
      <w:r>
        <w:t xml:space="preserve">Electronics Engineer</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objective"/>
    <w:p>
      <w:pPr>
        <w:pStyle w:val="Heading2"/>
      </w:pPr>
      <w:r>
        <w:t xml:space="preserve">1. Introduction and Objective</w:t>
      </w:r>
    </w:p>
    <w:p>
      <w:pPr>
        <w:pStyle w:val="FirstParagraph"/>
      </w:pPr>
      <w:r>
        <w:t xml:space="preserve">This Experiment Protocol outlines the standardized procedures for evaluating the technical competency, practical skills, and environmental adaptability of an Electronics Engineer operating within the specific context of Accra, Ghana. The primary objective is to assess the engineer's ability to design, troubleshoot, and maintain electronic systems under local environmental conditions, including high humidity, voltage fluctuations, and limited infrastructure support.</w:t>
      </w:r>
    </w:p>
    <w:p>
      <w:pPr>
        <w:pStyle w:val="BodyText"/>
      </w:pPr>
      <w:r>
        <w:t xml:space="preserve">As Accra continues to develop its technological infrastructure, the demand for robust electronic solutions is increasing. This protocol ensures that the Electronics Engineer can deliver reliable performance in real-world scenarios typical of the Greater Accra Region.</w:t>
      </w:r>
    </w:p>
    <w:bookmarkEnd w:id="21"/>
    <w:bookmarkStart w:id="22" w:name="scope-and-applicability"/>
    <w:p>
      <w:pPr>
        <w:pStyle w:val="Heading2"/>
      </w:pPr>
      <w:r>
        <w:t xml:space="preserve">2. Scope and Applicability</w:t>
      </w:r>
    </w:p>
    <w:p>
      <w:pPr>
        <w:pStyle w:val="FirstParagraph"/>
      </w:pPr>
      <w:r>
        <w:t xml:space="preserve">This protocol applies to all Electronics Engineers engaged in field testing, system integration, or maintenance tasks in Accra. It covers analog and digital circuit testing, power supply stability analysis, and environmental stress testing. The scope includes both laboratory-based assessments and on-site field experiments.</w:t>
      </w:r>
    </w:p>
    <w:bookmarkEnd w:id="22"/>
    <w:bookmarkStart w:id="23" w:name="safety-and-compliance"/>
    <w:p>
      <w:pPr>
        <w:pStyle w:val="Heading2"/>
      </w:pPr>
      <w:r>
        <w:t xml:space="preserve">3. Safety and Compliance</w:t>
      </w:r>
    </w:p>
    <w:p>
      <w:pPr>
        <w:pStyle w:val="FirstParagraph"/>
      </w:pPr>
      <w:r>
        <w:t xml:space="preserve">Safety is paramount. All experiments must comply with the Ghana Standards Authority (GSA) regulations and international safety standards (IEC). The Electronics Engineer must adhere to the following:</w:t>
      </w:r>
    </w:p>
    <w:p>
      <w:pPr>
        <w:numPr>
          <w:ilvl w:val="0"/>
          <w:numId w:val="1001"/>
        </w:numPr>
        <w:pStyle w:val="Compact"/>
      </w:pPr>
      <w:r>
        <w:t xml:space="preserve">Wear appropriate Personal Protective Equipment (PPE), including insulated gloves and safety glasses.</w:t>
      </w:r>
    </w:p>
    <w:p>
      <w:pPr>
        <w:numPr>
          <w:ilvl w:val="0"/>
          <w:numId w:val="1001"/>
        </w:numPr>
        <w:pStyle w:val="Compact"/>
      </w:pPr>
      <w:r>
        <w:t xml:space="preserve">Ensure all equipment is properly grounded to prevent electrical shock, especially given the variable power quality in Accra.</w:t>
      </w:r>
    </w:p>
    <w:p>
      <w:pPr>
        <w:numPr>
          <w:ilvl w:val="0"/>
          <w:numId w:val="1001"/>
        </w:numPr>
        <w:pStyle w:val="Compact"/>
      </w:pPr>
      <w:r>
        <w:t xml:space="preserve">Use surge protectors and voltage stabilizers during all experiments to safeguard sensitive instruments.</w:t>
      </w:r>
    </w:p>
    <w:p>
      <w:pPr>
        <w:numPr>
          <w:ilvl w:val="0"/>
          <w:numId w:val="1001"/>
        </w:numPr>
        <w:pStyle w:val="Compact"/>
      </w:pPr>
      <w:r>
        <w:t xml:space="preserve">Follow local fire safety protocols and keep fire extinguishers accessible in the testing area.</w:t>
      </w:r>
    </w:p>
    <w:p>
      <w:pPr>
        <w:pStyle w:val="FirstParagraph"/>
      </w:pPr>
      <w:r>
        <w:t xml:space="preserve">WARNING: Failure to follow safety protocols may result in equipment damage, personal injury, or legal liability.</w:t>
      </w:r>
    </w:p>
    <w:bookmarkEnd w:id="23"/>
    <w:bookmarkStart w:id="24" w:name="equipment-and-materials"/>
    <w:p>
      <w:pPr>
        <w:pStyle w:val="Heading2"/>
      </w:pPr>
      <w:r>
        <w:t xml:space="preserve">4. Equipment and Materials</w:t>
      </w:r>
    </w:p>
    <w:p>
      <w:pPr>
        <w:pStyle w:val="FirstParagraph"/>
      </w:pPr>
      <w:r>
        <w:t xml:space="preserve">The following equipment is required for the experiment. All instruments must be calibrated and suitable for operation in tropical climates: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Digital Multimeter</w:t>
            </w:r>
          </w:p>
        </w:tc>
        <w:tc>
          <w:tcPr/>
          <w:p>
            <w:pPr>
              <w:pStyle w:val="Compact"/>
              <w:jc w:val="left"/>
            </w:pPr>
            <w:r>
              <w:t xml:space="preserve">True RMS, CAT III 600V</w:t>
            </w:r>
          </w:p>
        </w:tc>
        <w:tc>
          <w:tcPr/>
          <w:p>
            <w:pPr>
              <w:pStyle w:val="Compact"/>
              <w:jc w:val="left"/>
            </w:pPr>
            <w:r>
              <w:t xml:space="preserve">2</w:t>
            </w:r>
          </w:p>
        </w:tc>
      </w:tr>
      <w:tr>
        <w:tc>
          <w:tcPr/>
          <w:p>
            <w:pPr>
              <w:pStyle w:val="Compact"/>
              <w:jc w:val="left"/>
            </w:pPr>
            <w:r>
              <w:t xml:space="preserve">Oscilloscope</w:t>
            </w:r>
          </w:p>
        </w:tc>
        <w:tc>
          <w:tcPr/>
          <w:p>
            <w:pPr>
              <w:pStyle w:val="Compact"/>
              <w:jc w:val="left"/>
            </w:pPr>
            <w:r>
              <w:t xml:space="preserve">Minimum 100MHz bandwidth</w:t>
            </w:r>
          </w:p>
        </w:tc>
        <w:tc>
          <w:tcPr/>
          <w:p>
            <w:pPr>
              <w:pStyle w:val="Compact"/>
              <w:jc w:val="left"/>
            </w:pPr>
            <w:r>
              <w:t xml:space="preserve">1</w:t>
            </w:r>
          </w:p>
        </w:tc>
      </w:tr>
      <w:tr>
        <w:tc>
          <w:tcPr/>
          <w:p>
            <w:pPr>
              <w:pStyle w:val="Compact"/>
              <w:jc w:val="left"/>
            </w:pPr>
            <w:r>
              <w:t xml:space="preserve">Power Supply</w:t>
            </w:r>
          </w:p>
        </w:tc>
        <w:tc>
          <w:tcPr/>
          <w:p>
            <w:pPr>
              <w:pStyle w:val="Compact"/>
              <w:jc w:val="left"/>
            </w:pPr>
            <w:r>
              <w:t xml:space="preserve">Variable DC, 0-30V, 5A</w:t>
            </w:r>
          </w:p>
        </w:tc>
        <w:tc>
          <w:tcPr/>
          <w:p>
            <w:pPr>
              <w:pStyle w:val="Compact"/>
              <w:jc w:val="left"/>
            </w:pPr>
            <w:r>
              <w:t xml:space="preserve">1</w:t>
            </w:r>
          </w:p>
        </w:tc>
      </w:tr>
      <w:tr>
        <w:tc>
          <w:tcPr/>
          <w:p>
            <w:pPr>
              <w:pStyle w:val="Compact"/>
              <w:jc w:val="left"/>
            </w:pPr>
            <w:r>
              <w:t xml:space="preserve">Signal Generator</w:t>
            </w:r>
          </w:p>
        </w:tc>
        <w:tc>
          <w:tcPr/>
          <w:p>
            <w:pPr>
              <w:pStyle w:val="Compact"/>
              <w:jc w:val="left"/>
            </w:pPr>
            <w:r>
              <w:t xml:space="preserve">Up to 20MHz</w:t>
            </w:r>
          </w:p>
        </w:tc>
        <w:tc>
          <w:tcPr/>
          <w:p>
            <w:pPr>
              <w:pStyle w:val="Compact"/>
              <w:jc w:val="left"/>
            </w:pPr>
            <w:r>
              <w:t xml:space="preserve">1</w:t>
            </w:r>
          </w:p>
        </w:tc>
      </w:tr>
      <w:tr>
        <w:tc>
          <w:tcPr/>
          <w:p>
            <w:pPr>
              <w:pStyle w:val="Compact"/>
              <w:jc w:val="left"/>
            </w:pPr>
            <w:r>
              <w:t xml:space="preserve">Soldering Station</w:t>
            </w:r>
          </w:p>
        </w:tc>
        <w:tc>
          <w:tcPr/>
          <w:p>
            <w:pPr>
              <w:pStyle w:val="Compact"/>
              <w:jc w:val="left"/>
            </w:pPr>
            <w:r>
              <w:t xml:space="preserve">Temperature controlled</w:t>
            </w:r>
          </w:p>
        </w:tc>
        <w:tc>
          <w:tcPr/>
          <w:p>
            <w:pPr>
              <w:pStyle w:val="Compact"/>
              <w:jc w:val="left"/>
            </w:pPr>
            <w:r>
              <w:t xml:space="preserve">1</w:t>
            </w:r>
          </w:p>
        </w:tc>
      </w:tr>
      <w:tr>
        <w:tc>
          <w:tcPr/>
          <w:p>
            <w:pPr>
              <w:pStyle w:val="Compact"/>
              <w:jc w:val="left"/>
            </w:pPr>
            <w:r>
              <w:t xml:space="preserve">Environmental Chamber</w:t>
            </w:r>
          </w:p>
        </w:tc>
        <w:tc>
          <w:tcPr/>
          <w:p>
            <w:pPr>
              <w:pStyle w:val="Compact"/>
              <w:jc w:val="left"/>
            </w:pPr>
            <w:r>
              <w:t xml:space="preserve">Simulate Accra humidity (70-90%)</w:t>
            </w:r>
          </w:p>
        </w:tc>
        <w:tc>
          <w:tcPr/>
          <w:p>
            <w:pPr>
              <w:pStyle w:val="Compact"/>
              <w:jc w:val="left"/>
            </w:pPr>
            <w:r>
              <w:t xml:space="preserve">1</w:t>
            </w:r>
          </w:p>
        </w:tc>
      </w:tr>
    </w:tbl>
    <w:bookmarkEnd w:id="24"/>
    <w:bookmarkStart w:id="28" w:name="experimental-procedures"/>
    <w:p>
      <w:pPr>
        <w:pStyle w:val="Heading2"/>
      </w:pPr>
      <w:r>
        <w:t xml:space="preserve">5. Experimental Procedures</w:t>
      </w:r>
    </w:p>
    <w:bookmarkStart w:id="25" w:name="Xee54df17ff63fd152b79f5c5a7a1cbf16fbeee1"/>
    <w:p>
      <w:pPr>
        <w:pStyle w:val="Heading3"/>
      </w:pPr>
      <w:r>
        <w:t xml:space="preserve">5.1. Voltage Stability and Power Quality Analysis</w:t>
      </w:r>
    </w:p>
    <w:p>
      <w:pPr>
        <w:pStyle w:val="FirstParagraph"/>
      </w:pPr>
      <w:r>
        <w:t xml:space="preserve">Given the frequent voltage fluctuations in Accra, the Electronics Engineer must test the resilience of electronic circuits to power anomalies.</w:t>
      </w:r>
    </w:p>
    <w:p>
      <w:pPr>
        <w:numPr>
          <w:ilvl w:val="0"/>
          <w:numId w:val="1002"/>
        </w:numPr>
        <w:pStyle w:val="Compact"/>
      </w:pPr>
      <w:r>
        <w:t xml:space="preserve">Connect the circuit under test to a variable AC power supply.</w:t>
      </w:r>
    </w:p>
    <w:p>
      <w:pPr>
        <w:numPr>
          <w:ilvl w:val="0"/>
          <w:numId w:val="1002"/>
        </w:numPr>
        <w:pStyle w:val="Compact"/>
      </w:pPr>
      <w:r>
        <w:t xml:space="preserve">Simulate voltage sags (down to 160V) and surges (up to 260V) typical of the local grid.</w:t>
      </w:r>
    </w:p>
    <w:p>
      <w:pPr>
        <w:numPr>
          <w:ilvl w:val="0"/>
          <w:numId w:val="1002"/>
        </w:numPr>
        <w:pStyle w:val="Compact"/>
      </w:pPr>
      <w:r>
        <w:t xml:space="preserve">Monitor circuit performance using the oscilloscope and multimeter.</w:t>
      </w:r>
    </w:p>
    <w:p>
      <w:pPr>
        <w:numPr>
          <w:ilvl w:val="0"/>
          <w:numId w:val="1002"/>
        </w:numPr>
        <w:pStyle w:val="Compact"/>
      </w:pPr>
      <w:r>
        <w:t xml:space="preserve">Record any malfunctions, resets, or component failures.</w:t>
      </w:r>
    </w:p>
    <w:p>
      <w:pPr>
        <w:numPr>
          <w:ilvl w:val="0"/>
          <w:numId w:val="1002"/>
        </w:numPr>
        <w:pStyle w:val="Compact"/>
      </w:pPr>
      <w:r>
        <w:t xml:space="preserve">Document the effectiveness of any voltage regulation or protection circuits implemented.</w:t>
      </w:r>
    </w:p>
    <w:bookmarkEnd w:id="25"/>
    <w:bookmarkStart w:id="26" w:name="environmental-stress-testing"/>
    <w:p>
      <w:pPr>
        <w:pStyle w:val="Heading3"/>
      </w:pPr>
      <w:r>
        <w:t xml:space="preserve">5.2. Environmental Stress Testing</w:t>
      </w:r>
    </w:p>
    <w:p>
      <w:pPr>
        <w:pStyle w:val="FirstParagraph"/>
      </w:pPr>
      <w:r>
        <w:t xml:space="preserve">Accra's tropical climate poses challenges such as high humidity and temperature. This test evaluates the durability of electronic assemblies.</w:t>
      </w:r>
    </w:p>
    <w:p>
      <w:pPr>
        <w:numPr>
          <w:ilvl w:val="0"/>
          <w:numId w:val="1003"/>
        </w:numPr>
        <w:pStyle w:val="Compact"/>
      </w:pPr>
      <w:r>
        <w:t xml:space="preserve">Place the electronic device in the environmental chamber.</w:t>
      </w:r>
    </w:p>
    <w:p>
      <w:pPr>
        <w:numPr>
          <w:ilvl w:val="0"/>
          <w:numId w:val="1003"/>
        </w:numPr>
        <w:pStyle w:val="Compact"/>
      </w:pPr>
      <w:r>
        <w:t xml:space="preserve">Set conditions to 35°C and 85% relative humidity for 48 hours.</w:t>
      </w:r>
    </w:p>
    <w:p>
      <w:pPr>
        <w:numPr>
          <w:ilvl w:val="0"/>
          <w:numId w:val="1003"/>
        </w:numPr>
        <w:pStyle w:val="Compact"/>
      </w:pPr>
      <w:r>
        <w:t xml:space="preserve">Continuously monitor electrical parameters for drift or failure.</w:t>
      </w:r>
    </w:p>
    <w:p>
      <w:pPr>
        <w:numPr>
          <w:ilvl w:val="0"/>
          <w:numId w:val="1003"/>
        </w:numPr>
        <w:pStyle w:val="Compact"/>
      </w:pPr>
      <w:r>
        <w:t xml:space="preserve">Inspect for signs of corrosion, condensation, or insulation breakdown after the test.</w:t>
      </w:r>
    </w:p>
    <w:p>
      <w:pPr>
        <w:numPr>
          <w:ilvl w:val="0"/>
          <w:numId w:val="1003"/>
        </w:numPr>
        <w:pStyle w:val="Compact"/>
      </w:pPr>
      <w:r>
        <w:t xml:space="preserve">Compare results with baseline measurements taken in controlled conditions.</w:t>
      </w:r>
    </w:p>
    <w:bookmarkEnd w:id="26"/>
    <w:bookmarkStart w:id="27" w:name="circuit-troubleshooting-and-repair"/>
    <w:p>
      <w:pPr>
        <w:pStyle w:val="Heading3"/>
      </w:pPr>
      <w:r>
        <w:t xml:space="preserve">5.3. Circuit Troubleshooting and Repair</w:t>
      </w:r>
    </w:p>
    <w:p>
      <w:pPr>
        <w:pStyle w:val="FirstParagraph"/>
      </w:pPr>
      <w:r>
        <w:t xml:space="preserve">The Electronics Engineer must demonstrate proficiency in diagnosing and repairing faults in real-time.</w:t>
      </w:r>
    </w:p>
    <w:p>
      <w:pPr>
        <w:numPr>
          <w:ilvl w:val="0"/>
          <w:numId w:val="1004"/>
        </w:numPr>
        <w:pStyle w:val="Compact"/>
      </w:pPr>
      <w:r>
        <w:t xml:space="preserve">Introduce predefined faults into a sample circuit (e.g., open resistor, shorted capacitor).</w:t>
      </w:r>
    </w:p>
    <w:p>
      <w:pPr>
        <w:numPr>
          <w:ilvl w:val="0"/>
          <w:numId w:val="1004"/>
        </w:numPr>
        <w:pStyle w:val="Compact"/>
      </w:pPr>
      <w:r>
        <w:t xml:space="preserve">Require the engineer to identify the fault using diagnostic tools within a set time limit.</w:t>
      </w:r>
    </w:p>
    <w:p>
      <w:pPr>
        <w:numPr>
          <w:ilvl w:val="0"/>
          <w:numId w:val="1004"/>
        </w:numPr>
        <w:pStyle w:val="Compact"/>
      </w:pPr>
      <w:r>
        <w:t xml:space="preserve">Assess the accuracy of the diagnosis and the efficiency of the repair process.</w:t>
      </w:r>
    </w:p>
    <w:p>
      <w:pPr>
        <w:numPr>
          <w:ilvl w:val="0"/>
          <w:numId w:val="1004"/>
        </w:numPr>
        <w:pStyle w:val="Compact"/>
      </w:pPr>
      <w:r>
        <w:t xml:space="preserve">Evaluate the quality of soldering and component replacement.</w:t>
      </w:r>
    </w:p>
    <w:bookmarkEnd w:id="27"/>
    <w:bookmarkEnd w:id="28"/>
    <w:bookmarkStart w:id="29" w:name="data-collection-and-analysis"/>
    <w:p>
      <w:pPr>
        <w:pStyle w:val="Heading2"/>
      </w:pPr>
      <w:r>
        <w:t xml:space="preserve">6. Data Collection and Analysis</w:t>
      </w:r>
    </w:p>
    <w:p>
      <w:pPr>
        <w:pStyle w:val="FirstParagraph"/>
      </w:pPr>
      <w:r>
        <w:t xml:space="preserve">All data must be recorded systematically. The Electronics Engineer should maintain a detailed logbook including:</w:t>
      </w:r>
    </w:p>
    <w:p>
      <w:pPr>
        <w:numPr>
          <w:ilvl w:val="0"/>
          <w:numId w:val="1005"/>
        </w:numPr>
        <w:pStyle w:val="Compact"/>
      </w:pPr>
      <w:r>
        <w:t xml:space="preserve">Timestamps of each test phase.</w:t>
      </w:r>
    </w:p>
    <w:p>
      <w:pPr>
        <w:numPr>
          <w:ilvl w:val="0"/>
          <w:numId w:val="1005"/>
        </w:numPr>
        <w:pStyle w:val="Compact"/>
      </w:pPr>
      <w:r>
        <w:t xml:space="preserve">Environmental conditions during testing.</w:t>
      </w:r>
    </w:p>
    <w:p>
      <w:pPr>
        <w:numPr>
          <w:ilvl w:val="0"/>
          <w:numId w:val="1005"/>
        </w:numPr>
        <w:pStyle w:val="Compact"/>
      </w:pPr>
      <w:r>
        <w:t xml:space="preserve">Measured values and observed behaviors.</w:t>
      </w:r>
    </w:p>
    <w:p>
      <w:pPr>
        <w:numPr>
          <w:ilvl w:val="0"/>
          <w:numId w:val="1005"/>
        </w:numPr>
        <w:pStyle w:val="Compact"/>
      </w:pPr>
      <w:r>
        <w:t xml:space="preserve">Photographs of setups and any failures.</w:t>
      </w:r>
    </w:p>
    <w:p>
      <w:pPr>
        <w:pStyle w:val="FirstParagraph"/>
      </w:pPr>
      <w:r>
        <w:t xml:space="preserve">Data analysis should focus on identifying patterns of failure, assessing the reliability of designs under Accra-specific conditions, and recommending improvements.</w:t>
      </w:r>
    </w:p>
    <w:bookmarkEnd w:id="29"/>
    <w:bookmarkStart w:id="30" w:name="reporting-and-documentation"/>
    <w:p>
      <w:pPr>
        <w:pStyle w:val="Heading2"/>
      </w:pPr>
      <w:r>
        <w:t xml:space="preserve">7. Reporting and Documentation</w:t>
      </w:r>
    </w:p>
    <w:p>
      <w:pPr>
        <w:pStyle w:val="FirstParagraph"/>
      </w:pPr>
      <w:r>
        <w:t xml:space="preserve">Upon completion of the experiments, the Electronics Engineer must submit a comprehensive report. The report should include:</w:t>
      </w:r>
    </w:p>
    <w:p>
      <w:pPr>
        <w:numPr>
          <w:ilvl w:val="0"/>
          <w:numId w:val="1006"/>
        </w:numPr>
        <w:pStyle w:val="Compact"/>
      </w:pPr>
      <w:r>
        <w:t xml:space="preserve">Executive summary of findings.</w:t>
      </w:r>
    </w:p>
    <w:p>
      <w:pPr>
        <w:numPr>
          <w:ilvl w:val="0"/>
          <w:numId w:val="1006"/>
        </w:numPr>
        <w:pStyle w:val="Compact"/>
      </w:pPr>
      <w:r>
        <w:t xml:space="preserve">Detailed methodology and procedures followed.</w:t>
      </w:r>
    </w:p>
    <w:p>
      <w:pPr>
        <w:numPr>
          <w:ilvl w:val="0"/>
          <w:numId w:val="1006"/>
        </w:numPr>
        <w:pStyle w:val="Compact"/>
      </w:pPr>
      <w:r>
        <w:t xml:space="preserve">Data tables, graphs, and charts.</w:t>
      </w:r>
    </w:p>
    <w:p>
      <w:pPr>
        <w:numPr>
          <w:ilvl w:val="0"/>
          <w:numId w:val="1006"/>
        </w:numPr>
        <w:pStyle w:val="Compact"/>
      </w:pPr>
      <w:r>
        <w:t xml:space="preserve">Conclusions regarding the suitability of the electronic systems for deployment in Accra.</w:t>
      </w:r>
    </w:p>
    <w:p>
      <w:pPr>
        <w:numPr>
          <w:ilvl w:val="0"/>
          <w:numId w:val="1006"/>
        </w:numPr>
        <w:pStyle w:val="Compact"/>
      </w:pPr>
      <w:r>
        <w:t xml:space="preserve">Recommendations for design modifications or maintenance practices.</w:t>
      </w:r>
    </w:p>
    <w:bookmarkEnd w:id="30"/>
    <w:bookmarkStart w:id="31" w:name="conclusion"/>
    <w:p>
      <w:pPr>
        <w:pStyle w:val="Heading2"/>
      </w:pPr>
      <w:r>
        <w:t xml:space="preserve">8. Conclusion</w:t>
      </w:r>
    </w:p>
    <w:p>
      <w:pPr>
        <w:pStyle w:val="FirstParagraph"/>
      </w:pPr>
      <w:r>
        <w:t xml:space="preserve">This Experiment Protocol provides a rigorous framework for assessing the capabilities of an Electronics Engineer in the context of Accra, Ghana. By focusing on local environmental and infrastructural challenges, it ensures that electronic systems are robust, reliable, and fit for purpose. Adherence to this protocol will enhance the quality of engineering work and contribute to the technological advancement of the region.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Electronics Engineer Field Assessment - Accra, Ghana</dc:title>
  <dc:creator/>
  <dc:language>en</dc:language>
  <cp:keywords/>
  <dcterms:created xsi:type="dcterms:W3CDTF">2026-10-10T02:13:10Z</dcterms:created>
  <dcterms:modified xsi:type="dcterms:W3CDTF">2026-10-10T02:13:10Z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