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Iraq</w:t>
      </w:r>
      <w:r>
        <w:t xml:space="preserve"> </w:t>
      </w:r>
      <w:r>
        <w:t xml:space="preserve">Baghdad</w:t>
      </w:r>
    </w:p>
    <w:bookmarkStart w:id="29" w:name="X72dd9e6b9b130e24cc57fd151a0399c8b2592bb"/>
    <w:p>
      <w:pPr>
        <w:pStyle w:val="Heading1"/>
      </w:pPr>
      <w:r>
        <w:t xml:space="preserve">Experiment Protocol: Electronics Engineer Field Assessment</w:t>
      </w:r>
    </w:p>
    <w:p>
      <w:pPr>
        <w:pStyle w:val="FirstParagraph"/>
      </w:pPr>
      <w:r>
        <w:rPr>
          <w:bCs/>
          <w:b/>
        </w:rPr>
        <w:t xml:space="preserve">Location:</w:t>
      </w:r>
      <w:r>
        <w:t xml:space="preserve"> </w:t>
      </w:r>
      <w:r>
        <w:t xml:space="preserve">Baghdad, Iraq</w:t>
      </w:r>
    </w:p>
    <w:p>
      <w:pPr>
        <w:pStyle w:val="BodyText"/>
      </w:pPr>
      <w:r>
        <w:rPr>
          <w:bCs/>
          <w:b/>
        </w:rPr>
        <w:t xml:space="preserve">Role:</w:t>
      </w:r>
      <w:r>
        <w:t xml:space="preserve"> </w:t>
      </w:r>
      <w:r>
        <w:t xml:space="preserve">Electronics Engineer</w:t>
      </w:r>
    </w:p>
    <w:p>
      <w:pPr>
        <w:pStyle w:val="BodyText"/>
      </w:pPr>
      <w:r>
        <w:rPr>
          <w:bCs/>
          <w:b/>
        </w:rPr>
        <w:t xml:space="preserve">Document Type:</w:t>
      </w:r>
      <w:r>
        <w:t xml:space="preserve"> </w:t>
      </w:r>
      <w:r>
        <w:t xml:space="preserve">Standard Operating Procedure (SOP) / Experiment Protocol</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20" w:name="introduction-and-objective"/>
    <w:p>
      <w:pPr>
        <w:pStyle w:val="Heading2"/>
      </w:pPr>
      <w:r>
        <w:t xml:space="preserve">1. Introduction and Objective</w:t>
      </w:r>
    </w:p>
    <w:p>
      <w:pPr>
        <w:pStyle w:val="FirstParagraph"/>
      </w:pPr>
      <w:r>
        <w:t xml:space="preserve">This Experiment Protocol is designed to guide the Electronics Engineer in conducting rigorous testing, calibration, and validation of electronic systems within the specific environmental and infrastructural context of Baghdad, Iraq. The primary objective is to ensure that electronic equipment—ranging from telecommunications infrastructure to industrial control systems—operates reliably under local conditions. This protocol addresses the unique challenges posed by the region, including high ambient temperatures, dust infiltration, and fluctuating power grids.</w:t>
      </w:r>
    </w:p>
    <w:p>
      <w:pPr>
        <w:pStyle w:val="BodyText"/>
      </w:pPr>
      <w:r>
        <w:t xml:space="preserve">The Electronics Engineer must adhere to this protocol to maintain safety standards, ensure data integrity, and guarantee the longevity of deployed hardware. This document serves as a mandatory reference for all field experiments and laboratory tests conducted in Baghdad.</w:t>
      </w:r>
    </w:p>
    <w:bookmarkEnd w:id="20"/>
    <w:bookmarkStart w:id="21" w:name="environmental-considerations-for-baghdad"/>
    <w:p>
      <w:pPr>
        <w:pStyle w:val="Heading2"/>
      </w:pPr>
      <w:r>
        <w:t xml:space="preserve">2. Environmental Considerations for Baghdad</w:t>
      </w:r>
    </w:p>
    <w:p>
      <w:pPr>
        <w:pStyle w:val="FirstParagraph"/>
      </w:pPr>
      <w:r>
        <w:t xml:space="preserve">The Electronics Engineer must account for the specific environmental factors prevalent in Baghdad when designing and executing experiments. These factors significantly impact electronic performance and must be controlled or monitored.</w:t>
      </w:r>
    </w:p>
    <w:p>
      <w:pPr>
        <w:numPr>
          <w:ilvl w:val="0"/>
          <w:numId w:val="1001"/>
        </w:numPr>
        <w:pStyle w:val="Compact"/>
      </w:pPr>
      <w:r>
        <w:rPr>
          <w:bCs/>
          <w:b/>
        </w:rPr>
        <w:t xml:space="preserve">Temperature Extremes:</w:t>
      </w:r>
      <w:r>
        <w:t xml:space="preserve"> </w:t>
      </w:r>
      <w:r>
        <w:t xml:space="preserve">Baghdad experiences extreme summer heat, often exceeding 45°C (113°F). The Engineer must test thermal management systems, heat sinks, and cooling fans to ensure components do not exceed their maximum operating temperatures (Tj max).</w:t>
      </w:r>
    </w:p>
    <w:p>
      <w:pPr>
        <w:numPr>
          <w:ilvl w:val="0"/>
          <w:numId w:val="1001"/>
        </w:numPr>
        <w:pStyle w:val="Compact"/>
      </w:pPr>
      <w:r>
        <w:rPr>
          <w:bCs/>
          <w:b/>
        </w:rPr>
        <w:t xml:space="preserve">Dust and Sand:</w:t>
      </w:r>
      <w:r>
        <w:t xml:space="preserve"> </w:t>
      </w:r>
      <w:r>
        <w:t xml:space="preserve">Fine particulate matter is common. The protocol requires testing for Ingress Protection (IP) ratings. Enclosures must be sealed against dust to prevent short circuits and mechanical wear.</w:t>
      </w:r>
    </w:p>
    <w:p>
      <w:pPr>
        <w:numPr>
          <w:ilvl w:val="0"/>
          <w:numId w:val="1001"/>
        </w:numPr>
        <w:pStyle w:val="Compact"/>
      </w:pPr>
      <w:r>
        <w:rPr>
          <w:bCs/>
          <w:b/>
        </w:rPr>
        <w:t xml:space="preserve">Humidity Variations:</w:t>
      </w:r>
      <w:r>
        <w:t xml:space="preserve"> </w:t>
      </w:r>
      <w:r>
        <w:t xml:space="preserve">While generally arid, humidity spikes can occur. Condensation testing is required for equipment that may be exposed to rapid temperature changes between indoor and outdoor environments.</w:t>
      </w:r>
    </w:p>
    <w:bookmarkEnd w:id="21"/>
    <w:bookmarkStart w:id="24" w:name="power-supply-and-electrical-safety"/>
    <w:p>
      <w:pPr>
        <w:pStyle w:val="Heading2"/>
      </w:pPr>
      <w:r>
        <w:t xml:space="preserve">3. Power Supply and Electrical Safety</w:t>
      </w:r>
    </w:p>
    <w:p>
      <w:pPr>
        <w:pStyle w:val="FirstParagraph"/>
      </w:pPr>
      <w:r>
        <w:t xml:space="preserve">The electrical grid in Iraq can be unstable, characterized by voltage sags, surges, and frequency fluctuations. The Electronics Engineer must implement robust power conditioning strategies during experiments.</w:t>
      </w:r>
    </w:p>
    <w:bookmarkStart w:id="22" w:name="power-conditioning"/>
    <w:p>
      <w:pPr>
        <w:pStyle w:val="Heading3"/>
      </w:pPr>
      <w:r>
        <w:t xml:space="preserve">3.1 Power Conditioning</w:t>
      </w:r>
    </w:p>
    <w:p>
      <w:pPr>
        <w:pStyle w:val="FirstParagraph"/>
      </w:pPr>
      <w:r>
        <w:t xml:space="preserve">All sensitive test equipment must be connected through high-quality Uninterruptible Power Supplies (UPS) and voltage stabilizers. The Engineer must verify that the input voltage range of the Device Under Test (DUT) accommodates fluctuations between 180V and 250V AC.</w:t>
      </w:r>
    </w:p>
    <w:bookmarkEnd w:id="22"/>
    <w:bookmarkStart w:id="23" w:name="grounding-and-earthing"/>
    <w:p>
      <w:pPr>
        <w:pStyle w:val="Heading3"/>
      </w:pPr>
      <w:r>
        <w:t xml:space="preserve">3.2 Grounding and Earthing</w:t>
      </w:r>
    </w:p>
    <w:p>
      <w:pPr>
        <w:pStyle w:val="FirstParagraph"/>
      </w:pPr>
      <w:r>
        <w:t xml:space="preserve">Proper grounding is critical to prevent equipment damage and ensure personnel safety. The Engineer must verify the integrity of the earth ground connection before powering on any high-voltage equipment. In older buildings in Baghdad, grounding may be inadequate; therefore, portable grounding rods may be necessary for outdoor experiments.</w:t>
      </w:r>
    </w:p>
    <w:p>
      <w:pPr>
        <w:pStyle w:val="BodyText"/>
      </w:pPr>
      <w:r>
        <w:rPr>
          <w:bCs/>
          <w:b/>
        </w:rPr>
        <w:t xml:space="preserve">WARNING:</w:t>
      </w:r>
      <w:r>
        <w:t xml:space="preserve"> </w:t>
      </w:r>
      <w:r>
        <w:t xml:space="preserve">Always inspect cables and connectors for wear and tear before use. Damaged insulation is a significant fire hazard, especially in high-temperature environments.</w:t>
      </w:r>
    </w:p>
    <w:bookmarkEnd w:id="23"/>
    <w:bookmarkEnd w:id="24"/>
    <w:bookmarkStart w:id="25" w:name="experimental-procedure"/>
    <w:p>
      <w:pPr>
        <w:pStyle w:val="Heading2"/>
      </w:pPr>
      <w:r>
        <w:t xml:space="preserve">4. Experimental Procedure</w:t>
      </w:r>
    </w:p>
    <w:p>
      <w:pPr>
        <w:pStyle w:val="FirstParagraph"/>
      </w:pPr>
      <w:r>
        <w:t xml:space="preserve">The following steps outline the standard procedure for conducting an electronics experiment in this region.</w:t>
      </w:r>
    </w:p>
    <w:p>
      <w:pPr>
        <w:numPr>
          <w:ilvl w:val="0"/>
          <w:numId w:val="1002"/>
        </w:numPr>
        <w:pStyle w:val="Compact"/>
      </w:pPr>
      <w:r>
        <w:rPr>
          <w:bCs/>
          <w:b/>
        </w:rPr>
        <w:t xml:space="preserve">Pre-Experiment Inspection:</w:t>
      </w:r>
      <w:r>
        <w:t xml:space="preserve"> </w:t>
      </w:r>
      <w:r>
        <w:t xml:space="preserve">The Electronics Engineer must inspect all tools, multimeters, oscilloscopes, and the DUT for physical damage. Ensure all safety gear (insulated gloves, safety glasses) is available.</w:t>
      </w:r>
    </w:p>
    <w:p>
      <w:pPr>
        <w:numPr>
          <w:ilvl w:val="0"/>
          <w:numId w:val="1002"/>
        </w:numPr>
        <w:pStyle w:val="Compact"/>
      </w:pPr>
      <w:r>
        <w:rPr>
          <w:bCs/>
          <w:b/>
        </w:rPr>
        <w:t xml:space="preserve">Environmental Logging:</w:t>
      </w:r>
      <w:r>
        <w:t xml:space="preserve"> </w:t>
      </w:r>
      <w:r>
        <w:t xml:space="preserve">Record the ambient temperature, humidity, and dust levels at the start of the experiment. This data is crucial for correlating performance issues with environmental conditions.</w:t>
      </w:r>
    </w:p>
    <w:p>
      <w:pPr>
        <w:numPr>
          <w:ilvl w:val="0"/>
          <w:numId w:val="1002"/>
        </w:numPr>
        <w:pStyle w:val="Compact"/>
      </w:pPr>
      <w:r>
        <w:rPr>
          <w:bCs/>
          <w:b/>
        </w:rPr>
        <w:t xml:space="preserve">Power-Up Sequence:</w:t>
      </w:r>
      <w:r>
        <w:t xml:space="preserve"> </w:t>
      </w:r>
      <w:r>
        <w:t xml:space="preserve">Connect the DUT to the stabilized power source. Perform a visual inspection for smoke, unusual odors, or sparking before applying full voltage. Use a variac to gradually increase voltage if testing power supply tolerance.</w:t>
      </w:r>
    </w:p>
    <w:p>
      <w:pPr>
        <w:numPr>
          <w:ilvl w:val="0"/>
          <w:numId w:val="1002"/>
        </w:numPr>
        <w:pStyle w:val="Compact"/>
      </w:pPr>
      <w:r>
        <w:rPr>
          <w:bCs/>
          <w:b/>
        </w:rPr>
        <w:t xml:space="preserve">Functional Testing:</w:t>
      </w:r>
      <w:r>
        <w:t xml:space="preserve"> </w:t>
      </w:r>
      <w:r>
        <w:t xml:space="preserve">Execute the predefined test cases. Monitor key parameters such as voltage, current, frequency, and signal integrity. For communication systems, test signal strength and latency under local interference conditions.</w:t>
      </w:r>
    </w:p>
    <w:p>
      <w:pPr>
        <w:numPr>
          <w:ilvl w:val="0"/>
          <w:numId w:val="1002"/>
        </w:numPr>
        <w:pStyle w:val="Compact"/>
      </w:pPr>
      <w:r>
        <w:rPr>
          <w:bCs/>
          <w:b/>
        </w:rPr>
        <w:t xml:space="preserve">Stress Testing:</w:t>
      </w:r>
      <w:r>
        <w:t xml:space="preserve"> </w:t>
      </w:r>
      <w:r>
        <w:t xml:space="preserve">Subject the DUT to thermal stress by operating it in a controlled high-temperature environment (simulating Baghdad summer conditions) for a minimum of 4 hours. Monitor for thermal runaway or component failure.</w:t>
      </w:r>
    </w:p>
    <w:p>
      <w:pPr>
        <w:numPr>
          <w:ilvl w:val="0"/>
          <w:numId w:val="1002"/>
        </w:numPr>
        <w:pStyle w:val="Compact"/>
      </w:pPr>
      <w:r>
        <w:rPr>
          <w:bCs/>
          <w:b/>
        </w:rPr>
        <w:t xml:space="preserve">Data Recording:</w:t>
      </w:r>
      <w:r>
        <w:t xml:space="preserve"> </w:t>
      </w:r>
      <w:r>
        <w:t xml:space="preserve">Log all measurements in a standardized format. Include timestamps and environmental conditions. Digital logs should be backed up immediately to prevent data loss due to power outages.</w:t>
      </w:r>
    </w:p>
    <w:p>
      <w:pPr>
        <w:numPr>
          <w:ilvl w:val="0"/>
          <w:numId w:val="1002"/>
        </w:numPr>
        <w:pStyle w:val="Compact"/>
      </w:pPr>
      <w:r>
        <w:rPr>
          <w:bCs/>
          <w:b/>
        </w:rPr>
        <w:t xml:space="preserve">Shutdown and Storage:</w:t>
      </w:r>
      <w:r>
        <w:t xml:space="preserve"> </w:t>
      </w:r>
      <w:r>
        <w:t xml:space="preserve">Power down the equipment in the reverse order of startup. Allow components to cool before disconnecting. Store equipment in dust-proof cases when not in use.</w:t>
      </w:r>
    </w:p>
    <w:bookmarkEnd w:id="25"/>
    <w:bookmarkStart w:id="26" w:name="equipment-and-tools"/>
    <w:p>
      <w:pPr>
        <w:pStyle w:val="Heading2"/>
      </w:pPr>
      <w:r>
        <w:t xml:space="preserve">5. Equipment and Tools</w:t>
      </w:r>
    </w:p>
    <w:p>
      <w:pPr>
        <w:pStyle w:val="FirstParagraph"/>
      </w:pPr>
      <w:r>
        <w:t xml:space="preserve">The Electronics Engineer must ensure the availability of the following calibrated instruments:</w:t>
      </w:r>
    </w:p>
    <w:p>
      <w:pPr>
        <w:numPr>
          <w:ilvl w:val="0"/>
          <w:numId w:val="1003"/>
        </w:numPr>
        <w:pStyle w:val="Compact"/>
      </w:pPr>
      <w:r>
        <w:t xml:space="preserve">Digital Multimeter (CAT III or IV rated)</w:t>
      </w:r>
    </w:p>
    <w:p>
      <w:pPr>
        <w:numPr>
          <w:ilvl w:val="0"/>
          <w:numId w:val="1003"/>
        </w:numPr>
        <w:pStyle w:val="Compact"/>
      </w:pPr>
      <w:r>
        <w:t xml:space="preserve">Oscilloscope with sufficient bandwidth for the application</w:t>
      </w:r>
    </w:p>
    <w:p>
      <w:pPr>
        <w:numPr>
          <w:ilvl w:val="0"/>
          <w:numId w:val="1003"/>
        </w:numPr>
        <w:pStyle w:val="Compact"/>
      </w:pPr>
      <w:r>
        <w:t xml:space="preserve">Function Generator</w:t>
      </w:r>
    </w:p>
    <w:p>
      <w:pPr>
        <w:numPr>
          <w:ilvl w:val="0"/>
          <w:numId w:val="1003"/>
        </w:numPr>
        <w:pStyle w:val="Compact"/>
      </w:pPr>
      <w:r>
        <w:t xml:space="preserve">Thermal Imaging Camera (for hotspot detection)</w:t>
      </w:r>
    </w:p>
    <w:p>
      <w:pPr>
        <w:numPr>
          <w:ilvl w:val="0"/>
          <w:numId w:val="1003"/>
        </w:numPr>
        <w:pStyle w:val="Compact"/>
      </w:pPr>
      <w:r>
        <w:t xml:space="preserve">Environmental Chamber (if available, for controlled temperature testing)</w:t>
      </w:r>
    </w:p>
    <w:p>
      <w:pPr>
        <w:numPr>
          <w:ilvl w:val="0"/>
          <w:numId w:val="1003"/>
        </w:numPr>
        <w:pStyle w:val="Compact"/>
      </w:pPr>
      <w:r>
        <w:t xml:space="preserve">Soldering Station with temperature control</w:t>
      </w:r>
    </w:p>
    <w:p>
      <w:pPr>
        <w:numPr>
          <w:ilvl w:val="0"/>
          <w:numId w:val="1003"/>
        </w:numPr>
        <w:pStyle w:val="Compact"/>
      </w:pPr>
      <w:r>
        <w:t xml:space="preserve">Anti-static wrist straps and mats</w:t>
      </w:r>
    </w:p>
    <w:bookmarkEnd w:id="26"/>
    <w:bookmarkStart w:id="27" w:name="safety-and-emergency-procedures"/>
    <w:p>
      <w:pPr>
        <w:pStyle w:val="Heading2"/>
      </w:pPr>
      <w:r>
        <w:t xml:space="preserve">6. Safety and Emergency Procedures</w:t>
      </w:r>
    </w:p>
    <w:p>
      <w:pPr>
        <w:pStyle w:val="FirstParagraph"/>
      </w:pPr>
      <w:r>
        <w:t xml:space="preserve">Safety is paramount. The Electronics Engineer must be familiar with local emergency services in Baghdad and have a clear evacuation plan.</w:t>
      </w:r>
    </w:p>
    <w:p>
      <w:pPr>
        <w:numPr>
          <w:ilvl w:val="0"/>
          <w:numId w:val="1004"/>
        </w:numPr>
        <w:pStyle w:val="Compact"/>
      </w:pPr>
      <w:r>
        <w:rPr>
          <w:bCs/>
          <w:b/>
        </w:rPr>
        <w:t xml:space="preserve">Electrical Hazards:</w:t>
      </w:r>
      <w:r>
        <w:t xml:space="preserve"> </w:t>
      </w:r>
      <w:r>
        <w:t xml:space="preserve">In case of electric shock, disconnect the power source immediately using a non-conductive object. Administer first aid and call emergency services.</w:t>
      </w:r>
    </w:p>
    <w:p>
      <w:pPr>
        <w:numPr>
          <w:ilvl w:val="0"/>
          <w:numId w:val="1004"/>
        </w:numPr>
        <w:pStyle w:val="Compact"/>
      </w:pPr>
      <w:r>
        <w:rPr>
          <w:bCs/>
          <w:b/>
        </w:rPr>
        <w:t xml:space="preserve">Fire Hazards:</w:t>
      </w:r>
      <w:r>
        <w:t xml:space="preserve"> </w:t>
      </w:r>
      <w:r>
        <w:t xml:space="preserve">Keep Class C fire extinguishers (for electrical fires) accessible. Never use water on electrical fires.</w:t>
      </w:r>
    </w:p>
    <w:p>
      <w:pPr>
        <w:numPr>
          <w:ilvl w:val="0"/>
          <w:numId w:val="1004"/>
        </w:numPr>
        <w:pStyle w:val="Compact"/>
      </w:pPr>
      <w:r>
        <w:rPr>
          <w:bCs/>
          <w:b/>
        </w:rPr>
        <w:t xml:space="preserve">Heat Stress:</w:t>
      </w:r>
      <w:r>
        <w:t xml:space="preserve"> </w:t>
      </w:r>
      <w:r>
        <w:t xml:space="preserve">Due to high ambient temperatures, the Engineer must take regular breaks, stay hydrated, and avoid prolonged exposure to direct sunlight during outdoor experiments.</w:t>
      </w:r>
    </w:p>
    <w:bookmarkEnd w:id="27"/>
    <w:bookmarkStart w:id="28" w:name="documentation-and-reporting"/>
    <w:p>
      <w:pPr>
        <w:pStyle w:val="Heading2"/>
      </w:pPr>
      <w:r>
        <w:t xml:space="preserve">7. Documentation and Reporting</w:t>
      </w:r>
    </w:p>
    <w:p>
      <w:pPr>
        <w:pStyle w:val="FirstParagraph"/>
      </w:pPr>
      <w:r>
        <w:t xml:space="preserve">Upon completion of the experiment, the Electronics Engineer must compile a comprehensive report. This report should include:</w:t>
      </w:r>
    </w:p>
    <w:p>
      <w:pPr>
        <w:numPr>
          <w:ilvl w:val="0"/>
          <w:numId w:val="1005"/>
        </w:numPr>
        <w:pStyle w:val="Compact"/>
      </w:pPr>
      <w:r>
        <w:t xml:space="preserve">Summary of objectives and methodology.</w:t>
      </w:r>
    </w:p>
    <w:p>
      <w:pPr>
        <w:numPr>
          <w:ilvl w:val="0"/>
          <w:numId w:val="1005"/>
        </w:numPr>
        <w:pStyle w:val="Compact"/>
      </w:pPr>
      <w:r>
        <w:t xml:space="preserve">Detailed data logs and graphs.</w:t>
      </w:r>
    </w:p>
    <w:p>
      <w:pPr>
        <w:numPr>
          <w:ilvl w:val="0"/>
          <w:numId w:val="1005"/>
        </w:numPr>
        <w:pStyle w:val="Compact"/>
      </w:pPr>
      <w:r>
        <w:t xml:space="preserve">Analysis of results, highlighting any deviations from expected performance.</w:t>
      </w:r>
    </w:p>
    <w:p>
      <w:pPr>
        <w:numPr>
          <w:ilvl w:val="0"/>
          <w:numId w:val="1005"/>
        </w:numPr>
        <w:pStyle w:val="Compact"/>
      </w:pPr>
      <w:r>
        <w:t xml:space="preserve">Recommendations for design improvements or operational changes specific to the Baghdad environment.</w:t>
      </w:r>
    </w:p>
    <w:p>
      <w:pPr>
        <w:numPr>
          <w:ilvl w:val="0"/>
          <w:numId w:val="1005"/>
        </w:numPr>
        <w:pStyle w:val="Compact"/>
      </w:pPr>
      <w:r>
        <w:t xml:space="preserve">Photographs of the setup and any observed failures.</w:t>
      </w:r>
    </w:p>
    <w:p>
      <w:pPr>
        <w:pStyle w:val="FirstParagraph"/>
      </w:pPr>
      <w:r>
        <w:t xml:space="preserve">This report will serve as a critical reference for future projects and for ensuring the reliability of electronic systems in Iraq.</w:t>
      </w:r>
    </w:p>
    <w:p>
      <w:pPr>
        <w:pStyle w:val="BodyText"/>
      </w:pPr>
      <w:r>
        <w:t xml:space="preserve">End of Document | Experiment Protocol for Electronics Engineer | Baghdad, Iraq</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Iraq Baghdad</dc:title>
  <dc:creator/>
  <dc:language>en</dc:language>
  <cp:keywords/>
  <dcterms:created xsi:type="dcterms:W3CDTF">2026-10-10T01:02:50Z</dcterms:created>
  <dcterms:modified xsi:type="dcterms:W3CDTF">2026-10-10T01:02:50Z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