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X9547996defc1b9d170bf7590c29c172a11c1fb0"/>
    <w:p>
      <w:pPr>
        <w:pStyle w:val="Heading1"/>
      </w:pPr>
      <w:r>
        <w:t xml:space="preserve">Experiment Protocol: Advanced RF Circuit Testing</w:t>
      </w:r>
    </w:p>
    <w:p>
      <w:pPr>
        <w:pStyle w:val="FirstParagraph"/>
      </w:pPr>
      <w:r>
        <w:rPr>
          <w:bCs/>
          <w:b/>
        </w:rPr>
        <w:t xml:space="preserve">Location:</w:t>
      </w:r>
      <w:r>
        <w:t xml:space="preserve"> </w:t>
      </w:r>
      <w:r>
        <w:t xml:space="preserve">Electronics Engineering Laboratory, Tel Aviv, Israel</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TA-EE-RF-2023-001</w:t>
      </w:r>
    </w:p>
    <w:bookmarkEnd w:id="20"/>
    <w:bookmarkStart w:id="21" w:name="objective"/>
    <w:p>
      <w:pPr>
        <w:pStyle w:val="Heading2"/>
      </w:pPr>
      <w:r>
        <w:t xml:space="preserve">1. Objective</w:t>
      </w:r>
    </w:p>
    <w:p>
      <w:pPr>
        <w:pStyle w:val="FirstParagraph"/>
      </w:pPr>
      <w:r>
        <w:t xml:space="preserve">The primary objective of this experiment protocol is to evaluate the performance of a newly designed RF (Radio Frequency) circuit under various environmental conditions typical of Tel Aviv, Israel. The Electronics Engineer will assess the circuit's stability, signal integrity, and power efficiency while adhering to international standards and local regulations.</w:t>
      </w:r>
    </w:p>
    <w:bookmarkEnd w:id="21"/>
    <w:bookmarkStart w:id="22" w:name="scope"/>
    <w:p>
      <w:pPr>
        <w:pStyle w:val="Heading2"/>
      </w:pPr>
      <w:r>
        <w:t xml:space="preserve">2. Scope</w:t>
      </w:r>
    </w:p>
    <w:p>
      <w:pPr>
        <w:pStyle w:val="FirstParagraph"/>
      </w:pPr>
      <w:r>
        <w:t xml:space="preserve">This protocol applies to all Electronics Engineers working in the Tel Aviv-based laboratory. It covers the setup, execution, data collection, and analysis phases of the experiment. The scope includes testing the circuit's response to temperature variations, humidity levels, and electromagnetic interference (EMI) commonly found in urban environments like Tel Aviv.</w:t>
      </w:r>
    </w:p>
    <w:bookmarkEnd w:id="22"/>
    <w:bookmarkStart w:id="23" w:name="responsibilities"/>
    <w:p>
      <w:pPr>
        <w:pStyle w:val="Heading2"/>
      </w:pPr>
      <w:r>
        <w:t xml:space="preserve">3. Responsibilities</w:t>
      </w:r>
    </w:p>
    <w:p>
      <w:pPr>
        <w:pStyle w:val="FirstParagraph"/>
      </w:pPr>
      <w:r>
        <w:t xml:space="preserve">The Electronics Engineer is responsible for:</w:t>
      </w:r>
    </w:p>
    <w:p>
      <w:pPr>
        <w:numPr>
          <w:ilvl w:val="0"/>
          <w:numId w:val="1001"/>
        </w:numPr>
        <w:pStyle w:val="Compact"/>
      </w:pPr>
      <w:r>
        <w:t xml:space="preserve">Setting up the experimental equipment according to the specifications outlined in this protocol.</w:t>
      </w:r>
    </w:p>
    <w:p>
      <w:pPr>
        <w:numPr>
          <w:ilvl w:val="0"/>
          <w:numId w:val="1001"/>
        </w:numPr>
        <w:pStyle w:val="Compact"/>
      </w:pPr>
      <w:r>
        <w:t xml:space="preserve">Ensuring all safety measures are followed during the experiment.</w:t>
      </w:r>
    </w:p>
    <w:p>
      <w:pPr>
        <w:numPr>
          <w:ilvl w:val="0"/>
          <w:numId w:val="1001"/>
        </w:numPr>
        <w:pStyle w:val="Compact"/>
      </w:pPr>
      <w:r>
        <w:t xml:space="preserve">Recording accurate and detailed data throughout the testing process.</w:t>
      </w:r>
    </w:p>
    <w:p>
      <w:pPr>
        <w:numPr>
          <w:ilvl w:val="0"/>
          <w:numId w:val="1001"/>
        </w:numPr>
        <w:pStyle w:val="Compact"/>
      </w:pPr>
      <w:r>
        <w:t xml:space="preserve">Analyzing the results and preparing a comprehensive report.</w:t>
      </w:r>
    </w:p>
    <w:p>
      <w:pPr>
        <w:numPr>
          <w:ilvl w:val="0"/>
          <w:numId w:val="1001"/>
        </w:numPr>
        <w:pStyle w:val="Compact"/>
      </w:pPr>
      <w:r>
        <w:t xml:space="preserve">Collaborating with other team members in Tel Aviv to ensure the experiment aligns with project goals.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RF Circuit Prototype</w:t>
            </w:r>
          </w:p>
        </w:tc>
        <w:tc>
          <w:tcPr/>
          <w:p>
            <w:pPr>
              <w:pStyle w:val="Compact"/>
              <w:jc w:val="left"/>
            </w:pPr>
            <w:r>
              <w:t xml:space="preserve">1</w:t>
            </w:r>
          </w:p>
        </w:tc>
        <w:tc>
          <w:tcPr/>
          <w:p>
            <w:pPr>
              <w:pStyle w:val="Compact"/>
              <w:jc w:val="left"/>
            </w:pPr>
            <w:r>
              <w:t xml:space="preserve">Custom-designed for 2.4 GHz frequency band</w:t>
            </w:r>
          </w:p>
        </w:tc>
      </w:tr>
      <w:tr>
        <w:tc>
          <w:tcPr/>
          <w:p>
            <w:pPr>
              <w:pStyle w:val="Compact"/>
              <w:jc w:val="left"/>
            </w:pPr>
            <w:r>
              <w:t xml:space="preserve">Spectrum Analyzer</w:t>
            </w:r>
          </w:p>
        </w:tc>
        <w:tc>
          <w:tcPr/>
          <w:p>
            <w:pPr>
              <w:pStyle w:val="Compact"/>
              <w:jc w:val="left"/>
            </w:pPr>
            <w:r>
              <w:t xml:space="preserve">1</w:t>
            </w:r>
          </w:p>
        </w:tc>
        <w:tc>
          <w:tcPr/>
          <w:p>
            <w:pPr>
              <w:pStyle w:val="Compact"/>
              <w:jc w:val="left"/>
            </w:pPr>
            <w:r>
              <w:t xml:space="preserve">Frequency range: 9 kHz to 6 GHz</w:t>
            </w:r>
          </w:p>
        </w:tc>
      </w:tr>
      <w:tr>
        <w:tc>
          <w:tcPr/>
          <w:p>
            <w:pPr>
              <w:pStyle w:val="Compact"/>
              <w:jc w:val="left"/>
            </w:pPr>
            <w:r>
              <w:t xml:space="preserve">Signal Generator</w:t>
            </w:r>
          </w:p>
        </w:tc>
        <w:tc>
          <w:tcPr/>
          <w:p>
            <w:pPr>
              <w:pStyle w:val="Compact"/>
              <w:jc w:val="left"/>
            </w:pPr>
            <w:r>
              <w:t xml:space="preserve">1</w:t>
            </w:r>
          </w:p>
        </w:tc>
        <w:tc>
          <w:tcPr/>
          <w:p>
            <w:pPr>
              <w:pStyle w:val="Compact"/>
              <w:jc w:val="left"/>
            </w:pPr>
            <w:r>
              <w:t xml:space="preserve">Output power: -130 dBm to +20 dBm</w:t>
            </w:r>
          </w:p>
        </w:tc>
      </w:tr>
      <w:tr>
        <w:tc>
          <w:tcPr/>
          <w:p>
            <w:pPr>
              <w:pStyle w:val="Compact"/>
              <w:jc w:val="left"/>
            </w:pPr>
            <w:r>
              <w:t xml:space="preserve">Environmental Chamber</w:t>
            </w:r>
          </w:p>
        </w:tc>
        <w:tc>
          <w:tcPr/>
          <w:p>
            <w:pPr>
              <w:pStyle w:val="Compact"/>
              <w:jc w:val="left"/>
            </w:pPr>
            <w:r>
              <w:t xml:space="preserve">1</w:t>
            </w:r>
          </w:p>
        </w:tc>
        <w:tc>
          <w:tcPr/>
          <w:p>
            <w:pPr>
              <w:pStyle w:val="Compact"/>
              <w:jc w:val="left"/>
            </w:pPr>
            <w:r>
              <w:t xml:space="preserve">Temperature range: -40°C to +85°C; Humidity: 10% to 95%</w:t>
            </w:r>
          </w:p>
        </w:tc>
      </w:tr>
      <w:tr>
        <w:tc>
          <w:tcPr/>
          <w:p>
            <w:pPr>
              <w:pStyle w:val="Compact"/>
              <w:jc w:val="left"/>
            </w:pPr>
            <w:r>
              <w:t xml:space="preserve">EMI Shielding Box</w:t>
            </w:r>
          </w:p>
        </w:tc>
        <w:tc>
          <w:tcPr/>
          <w:p>
            <w:pPr>
              <w:pStyle w:val="Compact"/>
              <w:jc w:val="left"/>
            </w:pPr>
            <w:r>
              <w:t xml:space="preserve">1</w:t>
            </w:r>
          </w:p>
        </w:tc>
        <w:tc>
          <w:tcPr/>
          <w:p>
            <w:pPr>
              <w:pStyle w:val="Compact"/>
              <w:jc w:val="left"/>
            </w:pPr>
            <w:r>
              <w:t xml:space="preserve">Attenuation: &gt;60 dB at 1 GHz</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Adjustable voltage: 0-30V, Current: 0-5A</w:t>
            </w:r>
          </w:p>
        </w:tc>
      </w:tr>
    </w:tbl>
    <w:bookmarkEnd w:id="24"/>
    <w:bookmarkStart w:id="28" w:name="procedure"/>
    <w:p>
      <w:pPr>
        <w:pStyle w:val="Heading2"/>
      </w:pPr>
      <w:r>
        <w:t xml:space="preserve">5. Procedure</w:t>
      </w:r>
    </w:p>
    <w:bookmarkStart w:id="25" w:name="setup"/>
    <w:p>
      <w:pPr>
        <w:pStyle w:val="Heading3"/>
      </w:pPr>
      <w:r>
        <w:t xml:space="preserve">5.1 Setup</w:t>
      </w:r>
    </w:p>
    <w:p>
      <w:pPr>
        <w:numPr>
          <w:ilvl w:val="0"/>
          <w:numId w:val="1002"/>
        </w:numPr>
        <w:pStyle w:val="Compact"/>
      </w:pPr>
      <w:r>
        <w:t xml:space="preserve">Ensure the laboratory in Tel Aviv is free from external electromagnetic interference by activating the EMI shielding box.</w:t>
      </w:r>
    </w:p>
    <w:p>
      <w:pPr>
        <w:numPr>
          <w:ilvl w:val="0"/>
          <w:numId w:val="1002"/>
        </w:numPr>
        <w:pStyle w:val="Compact"/>
      </w:pPr>
      <w:r>
        <w:t xml:space="preserve">Connect the RF circuit prototype to the spectrum analyzer and signal generator using calibrated coaxial cables.</w:t>
      </w:r>
    </w:p>
    <w:p>
      <w:pPr>
        <w:numPr>
          <w:ilvl w:val="0"/>
          <w:numId w:val="1002"/>
        </w:numPr>
        <w:pStyle w:val="Compact"/>
      </w:pPr>
      <w:r>
        <w:t xml:space="preserve">Place the setup inside the environmental chamber and set the initial conditions to 25°C and 50% humidity, representing average Tel Aviv weather.</w:t>
      </w:r>
    </w:p>
    <w:p>
      <w:pPr>
        <w:numPr>
          <w:ilvl w:val="0"/>
          <w:numId w:val="1002"/>
        </w:numPr>
        <w:pStyle w:val="Compact"/>
      </w:pPr>
      <w:r>
        <w:t xml:space="preserve">Power on the equipment and allow it to stabilize for 15 minutes.</w:t>
      </w:r>
    </w:p>
    <w:bookmarkEnd w:id="25"/>
    <w:bookmarkStart w:id="26" w:name="testing"/>
    <w:p>
      <w:pPr>
        <w:pStyle w:val="Heading3"/>
      </w:pPr>
      <w:r>
        <w:t xml:space="preserve">5.2 Testing</w:t>
      </w:r>
    </w:p>
    <w:p>
      <w:pPr>
        <w:numPr>
          <w:ilvl w:val="0"/>
          <w:numId w:val="1003"/>
        </w:numPr>
        <w:pStyle w:val="Compact"/>
      </w:pPr>
      <w:r>
        <w:t xml:space="preserve">Begin by measuring the baseline performance of the RF circuit at 25°C and 50% humidity. Record the following parameters:</w:t>
      </w:r>
    </w:p>
    <w:p>
      <w:pPr>
        <w:numPr>
          <w:ilvl w:val="1"/>
          <w:numId w:val="1004"/>
        </w:numPr>
        <w:pStyle w:val="Compact"/>
      </w:pPr>
      <w:r>
        <w:t xml:space="preserve">Signal-to-noise ratio (SNR)</w:t>
      </w:r>
    </w:p>
    <w:p>
      <w:pPr>
        <w:numPr>
          <w:ilvl w:val="1"/>
          <w:numId w:val="1004"/>
        </w:numPr>
        <w:pStyle w:val="Compact"/>
      </w:pPr>
      <w:r>
        <w:t xml:space="preserve">Power consumption</w:t>
      </w:r>
    </w:p>
    <w:p>
      <w:pPr>
        <w:numPr>
          <w:ilvl w:val="1"/>
          <w:numId w:val="1004"/>
        </w:numPr>
        <w:pStyle w:val="Compact"/>
      </w:pPr>
      <w:r>
        <w:t xml:space="preserve">Frequency stability</w:t>
      </w:r>
    </w:p>
    <w:p>
      <w:pPr>
        <w:numPr>
          <w:ilvl w:val="0"/>
          <w:numId w:val="1003"/>
        </w:numPr>
        <w:pStyle w:val="Compact"/>
      </w:pPr>
      <w:r>
        <w:t xml:space="preserve">Gradually increase the temperature in the environmental chamber to 40°C, simulating a hot summer day in Tel Aviv. Repeat the measurements at every 5°C increment.</w:t>
      </w:r>
    </w:p>
    <w:p>
      <w:pPr>
        <w:numPr>
          <w:ilvl w:val="0"/>
          <w:numId w:val="1003"/>
        </w:numPr>
        <w:pStyle w:val="Compact"/>
      </w:pPr>
      <w:r>
        <w:t xml:space="preserve">Next, adjust the humidity to 80%, reflecting high humidity conditions, and repeat the measurements at each temperature level.</w:t>
      </w:r>
    </w:p>
    <w:p>
      <w:pPr>
        <w:numPr>
          <w:ilvl w:val="0"/>
          <w:numId w:val="1003"/>
        </w:numPr>
        <w:pStyle w:val="Compact"/>
      </w:pPr>
      <w:r>
        <w:t xml:space="preserve">Introduce controlled electromagnetic interference using the signal generator to test the circuit's resilience. Record any deviations in performance.</w:t>
      </w:r>
    </w:p>
    <w:bookmarkEnd w:id="26"/>
    <w:bookmarkStart w:id="27" w:name="data-collection"/>
    <w:p>
      <w:pPr>
        <w:pStyle w:val="Heading3"/>
      </w:pPr>
      <w:r>
        <w:t xml:space="preserve">5.3 Data Collection</w:t>
      </w:r>
    </w:p>
    <w:p>
      <w:pPr>
        <w:pStyle w:val="FirstParagraph"/>
      </w:pPr>
      <w:r>
        <w:t xml:space="preserve">The Electronics Engineer must document all observations meticulously. Use the provided data sheets or digital tools to record:</w:t>
      </w:r>
    </w:p>
    <w:p>
      <w:pPr>
        <w:numPr>
          <w:ilvl w:val="0"/>
          <w:numId w:val="1005"/>
        </w:numPr>
        <w:pStyle w:val="Compact"/>
      </w:pPr>
      <w:r>
        <w:t xml:space="preserve">Temperature and humidity levels</w:t>
      </w:r>
    </w:p>
    <w:p>
      <w:pPr>
        <w:numPr>
          <w:ilvl w:val="0"/>
          <w:numId w:val="1005"/>
        </w:numPr>
        <w:pStyle w:val="Compact"/>
      </w:pPr>
      <w:r>
        <w:t xml:space="preserve">Measured SNR, power consumption, and frequency stability</w:t>
      </w:r>
    </w:p>
    <w:p>
      <w:pPr>
        <w:numPr>
          <w:ilvl w:val="0"/>
          <w:numId w:val="1005"/>
        </w:numPr>
        <w:pStyle w:val="Compact"/>
      </w:pPr>
      <w:r>
        <w:t xml:space="preserve">Any anomalies or unexpected behaviors</w:t>
      </w:r>
    </w:p>
    <w:bookmarkEnd w:id="27"/>
    <w:bookmarkEnd w:id="28"/>
    <w:bookmarkStart w:id="29" w:name="safety-precautions"/>
    <w:p>
      <w:pPr>
        <w:pStyle w:val="Heading2"/>
      </w:pPr>
      <w:r>
        <w:t xml:space="preserve">6. Safety Precautions</w:t>
      </w:r>
    </w:p>
    <w:p>
      <w:pPr>
        <w:pStyle w:val="FirstParagraph"/>
      </w:pPr>
      <w:r>
        <w:t xml:space="preserve">Given the nature of RF testing and the use of high-power equipment, the following safety measures must be strictly followed:</w:t>
      </w:r>
    </w:p>
    <w:p>
      <w:pPr>
        <w:numPr>
          <w:ilvl w:val="0"/>
          <w:numId w:val="1006"/>
        </w:numPr>
        <w:pStyle w:val="Compact"/>
      </w:pPr>
      <w:r>
        <w:t xml:space="preserve">Wear appropriate personal protective equipment (PPE), including safety glasses and anti-static wristbands.</w:t>
      </w:r>
    </w:p>
    <w:p>
      <w:pPr>
        <w:numPr>
          <w:ilvl w:val="0"/>
          <w:numId w:val="1006"/>
        </w:numPr>
        <w:pStyle w:val="Compact"/>
      </w:pPr>
      <w:r>
        <w:t xml:space="preserve">Ensure all equipment is properly grounded to prevent electrical hazards.</w:t>
      </w:r>
    </w:p>
    <w:p>
      <w:pPr>
        <w:numPr>
          <w:ilvl w:val="0"/>
          <w:numId w:val="1006"/>
        </w:numPr>
        <w:pStyle w:val="Compact"/>
      </w:pPr>
      <w:r>
        <w:t xml:space="preserve">Avoid direct exposure to RF signals by maintaining a safe distance from the antenna during testing.</w:t>
      </w:r>
    </w:p>
    <w:p>
      <w:pPr>
        <w:numPr>
          <w:ilvl w:val="0"/>
          <w:numId w:val="1006"/>
        </w:numPr>
        <w:pStyle w:val="Compact"/>
      </w:pPr>
      <w:r>
        <w:t xml:space="preserve">In case of an emergency, follow the laboratory's evacuation procedures specific to Tel Aviv facilities.</w:t>
      </w:r>
    </w:p>
    <w:bookmarkEnd w:id="29"/>
    <w:bookmarkStart w:id="30" w:name="analysis-and-reporting"/>
    <w:p>
      <w:pPr>
        <w:pStyle w:val="Heading2"/>
      </w:pPr>
      <w:r>
        <w:t xml:space="preserve">7. Analysis and Reporting</w:t>
      </w:r>
    </w:p>
    <w:p>
      <w:pPr>
        <w:pStyle w:val="FirstParagraph"/>
      </w:pPr>
      <w:r>
        <w:t xml:space="preserve">After completing the experiment, the Electronics Engineer will analyze the collected data to determine the circuit's performance under various conditions. Key aspects to evaluate include:</w:t>
      </w:r>
    </w:p>
    <w:p>
      <w:pPr>
        <w:numPr>
          <w:ilvl w:val="0"/>
          <w:numId w:val="1007"/>
        </w:numPr>
        <w:pStyle w:val="Compact"/>
      </w:pPr>
      <w:r>
        <w:t xml:space="preserve">The impact of temperature and humidity on signal integrity.</w:t>
      </w:r>
    </w:p>
    <w:p>
      <w:pPr>
        <w:numPr>
          <w:ilvl w:val="0"/>
          <w:numId w:val="1007"/>
        </w:numPr>
        <w:pStyle w:val="Compact"/>
      </w:pPr>
      <w:r>
        <w:t xml:space="preserve">The circuit's ability to maintain stable operation in the presence of EMI.</w:t>
      </w:r>
    </w:p>
    <w:p>
      <w:pPr>
        <w:numPr>
          <w:ilvl w:val="0"/>
          <w:numId w:val="1007"/>
        </w:numPr>
        <w:pStyle w:val="Compact"/>
      </w:pPr>
      <w:r>
        <w:t xml:space="preserve">Comparison of results with industry standards and project requirements.</w:t>
      </w:r>
    </w:p>
    <w:p>
      <w:pPr>
        <w:pStyle w:val="FirstParagraph"/>
      </w:pPr>
      <w:r>
        <w:t xml:space="preserve">A detailed report must be submitted within five business days, including:</w:t>
      </w:r>
    </w:p>
    <w:p>
      <w:pPr>
        <w:numPr>
          <w:ilvl w:val="0"/>
          <w:numId w:val="1008"/>
        </w:numPr>
        <w:pStyle w:val="Compact"/>
      </w:pPr>
      <w:r>
        <w:t xml:space="preserve">Summary of the experiment</w:t>
      </w:r>
    </w:p>
    <w:p>
      <w:pPr>
        <w:numPr>
          <w:ilvl w:val="0"/>
          <w:numId w:val="1008"/>
        </w:numPr>
        <w:pStyle w:val="Compact"/>
      </w:pPr>
      <w:r>
        <w:t xml:space="preserve">Data tables and graphs</w:t>
      </w:r>
    </w:p>
    <w:p>
      <w:pPr>
        <w:numPr>
          <w:ilvl w:val="0"/>
          <w:numId w:val="1008"/>
        </w:numPr>
        <w:pStyle w:val="Compact"/>
      </w:pPr>
      <w:r>
        <w:t xml:space="preserve">Conclusions and recommendations</w:t>
      </w:r>
    </w:p>
    <w:bookmarkEnd w:id="30"/>
    <w:bookmarkStart w:id="31" w:name="compliance-and-standards"/>
    <w:p>
      <w:pPr>
        <w:pStyle w:val="Heading2"/>
      </w:pPr>
      <w:r>
        <w:t xml:space="preserve">8. Compliance and Standards</w:t>
      </w:r>
    </w:p>
    <w:p>
      <w:pPr>
        <w:pStyle w:val="FirstParagraph"/>
      </w:pPr>
      <w:r>
        <w:t xml:space="preserve">This experiment protocol adheres to the following standards and regulations:</w:t>
      </w:r>
    </w:p>
    <w:p>
      <w:pPr>
        <w:numPr>
          <w:ilvl w:val="0"/>
          <w:numId w:val="1009"/>
        </w:numPr>
        <w:pStyle w:val="Compact"/>
      </w:pPr>
      <w:r>
        <w:t xml:space="preserve">IEC 61000-4-3: Electromagnetic compatibility (EMC) - Testing and measurement techniques - Radiated, radio-frequency, electromagnetic field immunity test.</w:t>
      </w:r>
    </w:p>
    <w:p>
      <w:pPr>
        <w:numPr>
          <w:ilvl w:val="0"/>
          <w:numId w:val="1009"/>
        </w:numPr>
        <w:pStyle w:val="Compact"/>
      </w:pPr>
      <w:r>
        <w:t xml:space="preserve">ISO 9001: Quality management systems.</w:t>
      </w:r>
    </w:p>
    <w:p>
      <w:pPr>
        <w:numPr>
          <w:ilvl w:val="0"/>
          <w:numId w:val="1009"/>
        </w:numPr>
        <w:pStyle w:val="Compact"/>
      </w:pPr>
      <w:r>
        <w:t xml:space="preserve">Local regulations in Tel Aviv, Israel, regarding electronic testing and environmental safety.</w:t>
      </w:r>
    </w:p>
    <w:bookmarkEnd w:id="31"/>
    <w:p>
      <w:pPr>
        <w:pStyle w:val="FirstParagraph"/>
      </w:pPr>
      <w:r>
        <w:t xml:space="preserve">© 2023 Electronics Engineering Laboratory,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Tel Aviv, Israel</dc:title>
  <dc:creator/>
  <dc:language>en</dc:language>
  <cp:keywords/>
  <dcterms:created xsi:type="dcterms:W3CDTF">2026-10-10T05:39:13Z</dcterms:created>
  <dcterms:modified xsi:type="dcterms:W3CDTF">2026-10-10T05:39:13Z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