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experiment-protocol-electronics-engineer"/>
    <w:p>
      <w:pPr>
        <w:pStyle w:val="Heading1"/>
      </w:pPr>
      <w:r>
        <w:t xml:space="preserve">Experiment Protocol: Electronics Engineer</w:t>
      </w:r>
    </w:p>
    <w:p>
      <w:pPr>
        <w:pStyle w:val="FirstParagraph"/>
      </w:pPr>
      <w:r>
        <w:rPr>
          <w:bCs/>
          <w:b/>
        </w:rPr>
        <w:t xml:space="preserve">Location:</w:t>
      </w:r>
      <w:r>
        <w:t xml:space="preserve"> </w:t>
      </w:r>
      <w:r>
        <w:t xml:space="preserve">Kuwait City, Kuwait</w:t>
      </w:r>
    </w:p>
    <w:p>
      <w:pPr>
        <w:pStyle w:val="BodyText"/>
      </w:pPr>
      <w:r>
        <w:rPr>
          <w:bCs/>
          <w:b/>
        </w:rPr>
        <w:t xml:space="preserve">Document ID:</w:t>
      </w:r>
      <w:r>
        <w:t xml:space="preserve"> </w:t>
      </w:r>
      <w:r>
        <w:t xml:space="preserve">EP-ELE-KW-2023-001</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Electronics Engineer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an Electronics Engineer conducting field tests and laboratory experiments in Kuwait City. The primary objective is to evaluate the performance of electronic systems under the specific environmental conditions found in Kuwait City, including high temperatures, humidity, and potential electromagnetic interference. This protocol ensures that all experiments are conducted safely, efficiently, and in compliance with local regulations.</w:t>
      </w:r>
    </w:p>
    <w:bookmarkEnd w:id="21"/>
    <w:bookmarkStart w:id="22" w:name="scope"/>
    <w:p>
      <w:pPr>
        <w:pStyle w:val="Heading2"/>
      </w:pPr>
      <w:r>
        <w:t xml:space="preserve">2. Scope</w:t>
      </w:r>
    </w:p>
    <w:p>
      <w:pPr>
        <w:pStyle w:val="FirstParagraph"/>
      </w:pPr>
      <w:r>
        <w:t xml:space="preserve">This protocol applies to all Electronics Engineers working on projects within Kuwait City. It covers the setup, execution, data collection, and analysis phases of experiments involving electronic circuits, devices, and systems. The scope includes both indoor laboratory settings and outdoor field tests.</w:t>
      </w:r>
    </w:p>
    <w:bookmarkEnd w:id="22"/>
    <w:bookmarkStart w:id="23" w:name="safety-considerations"/>
    <w:p>
      <w:pPr>
        <w:pStyle w:val="Heading2"/>
      </w:pPr>
      <w:r>
        <w:t xml:space="preserve">3. Safety Considerations</w:t>
      </w:r>
    </w:p>
    <w:p>
      <w:pPr>
        <w:pStyle w:val="FirstParagraph"/>
      </w:pPr>
      <w:r>
        <w:t xml:space="preserve">Safety is paramount in all experiments. The following safety measures must be strictly adhered to:</w:t>
      </w:r>
    </w:p>
    <w:p>
      <w:pPr>
        <w:numPr>
          <w:ilvl w:val="0"/>
          <w:numId w:val="1001"/>
        </w:numPr>
        <w:pStyle w:val="Compact"/>
      </w:pPr>
      <w:r>
        <w:rPr>
          <w:bCs/>
          <w:b/>
        </w:rPr>
        <w:t xml:space="preserve">Personal Protective Equipment (PPE):</w:t>
      </w:r>
      <w:r>
        <w:t xml:space="preserve"> </w:t>
      </w:r>
      <w:r>
        <w:t xml:space="preserve">All Electronics Engineers must wear appropriate PPE, including safety glasses, gloves, and lab coats.</w:t>
      </w:r>
    </w:p>
    <w:p>
      <w:pPr>
        <w:numPr>
          <w:ilvl w:val="0"/>
          <w:numId w:val="1001"/>
        </w:numPr>
        <w:pStyle w:val="Compact"/>
      </w:pPr>
      <w:r>
        <w:rPr>
          <w:bCs/>
          <w:b/>
        </w:rPr>
        <w:t xml:space="preserve">Electrical Safety:</w:t>
      </w:r>
      <w:r>
        <w:t xml:space="preserve"> </w:t>
      </w:r>
      <w:r>
        <w:t xml:space="preserve">Ensure all equipment is properly grounded and insulated. Use lockout/tagout procedures when working with high-voltage systems.</w:t>
      </w:r>
    </w:p>
    <w:p>
      <w:pPr>
        <w:numPr>
          <w:ilvl w:val="0"/>
          <w:numId w:val="1001"/>
        </w:numPr>
        <w:pStyle w:val="Compact"/>
      </w:pPr>
      <w:r>
        <w:rPr>
          <w:bCs/>
          <w:b/>
        </w:rPr>
        <w:t xml:space="preserve">Environmental Safety:</w:t>
      </w:r>
      <w:r>
        <w:t xml:space="preserve"> </w:t>
      </w:r>
      <w:r>
        <w:t xml:space="preserve">Be aware of the extreme heat in Kuwait City. Take regular breaks and stay hydrated. Use cooling systems in laboratories and field setups.</w:t>
      </w:r>
    </w:p>
    <w:p>
      <w:pPr>
        <w:numPr>
          <w:ilvl w:val="0"/>
          <w:numId w:val="1001"/>
        </w:numPr>
        <w:pStyle w:val="Compact"/>
      </w:pPr>
      <w:r>
        <w:rPr>
          <w:bCs/>
          <w:b/>
        </w:rPr>
        <w:t xml:space="preserve">Chemical Safety:</w:t>
      </w:r>
      <w:r>
        <w:t xml:space="preserve"> </w:t>
      </w:r>
      <w:r>
        <w:t xml:space="preserve">Handle all chemicals with care, following the Material Safety Data Sheets (MSDS). Ensure proper ventilation in work areas.</w:t>
      </w:r>
    </w:p>
    <w:p>
      <w:pPr>
        <w:pStyle w:val="FirstParagraph"/>
      </w:pPr>
      <w:r>
        <w:rPr>
          <w:bCs/>
          <w:b/>
        </w:rPr>
        <w:t xml:space="preserve">Warning:</w:t>
      </w:r>
      <w:r>
        <w:t xml:space="preserve"> </w:t>
      </w:r>
      <w:r>
        <w:t xml:space="preserve">Failure to follow safety protocols may result in injury, equipment damage, or legal consequences.</w:t>
      </w:r>
    </w:p>
    <w:bookmarkEnd w:id="23"/>
    <w:bookmarkStart w:id="24" w:name="equipment-and-materials"/>
    <w:p>
      <w:pPr>
        <w:pStyle w:val="Heading2"/>
      </w:pPr>
      <w:r>
        <w:t xml:space="preserve">4. Equipment and Materials</w:t>
      </w:r>
    </w:p>
    <w:p>
      <w:pPr>
        <w:pStyle w:val="FirstParagraph"/>
      </w:pPr>
      <w:r>
        <w:t xml:space="preserve">The following equipment and materials are required for the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Oscilloscope</w:t>
            </w:r>
          </w:p>
        </w:tc>
        <w:tc>
          <w:tcPr/>
          <w:p>
            <w:pPr>
              <w:pStyle w:val="Compact"/>
              <w:jc w:val="left"/>
            </w:pPr>
            <w:r>
              <w:t xml:space="preserve">2</w:t>
            </w:r>
          </w:p>
        </w:tc>
        <w:tc>
          <w:tcPr/>
          <w:p>
            <w:pPr>
              <w:pStyle w:val="Compact"/>
              <w:jc w:val="left"/>
            </w:pPr>
            <w:r>
              <w:t xml:space="preserve">High bandwidth, digital storage</w:t>
            </w:r>
          </w:p>
        </w:tc>
      </w:tr>
      <w:tr>
        <w:tc>
          <w:tcPr/>
          <w:p>
            <w:pPr>
              <w:pStyle w:val="Compact"/>
              <w:jc w:val="left"/>
            </w:pPr>
            <w:r>
              <w:t xml:space="preserve">Function Generator</w:t>
            </w:r>
          </w:p>
        </w:tc>
        <w:tc>
          <w:tcPr/>
          <w:p>
            <w:pPr>
              <w:pStyle w:val="Compact"/>
              <w:jc w:val="left"/>
            </w:pPr>
            <w:r>
              <w:t xml:space="preserve">1</w:t>
            </w:r>
          </w:p>
        </w:tc>
        <w:tc>
          <w:tcPr/>
          <w:p>
            <w:pPr>
              <w:pStyle w:val="Compact"/>
              <w:jc w:val="left"/>
            </w:pPr>
            <w:r>
              <w:t xml:space="preserve">Wide frequency range</w:t>
            </w:r>
          </w:p>
        </w:tc>
      </w:tr>
      <w:tr>
        <w:tc>
          <w:tcPr/>
          <w:p>
            <w:pPr>
              <w:pStyle w:val="Compact"/>
              <w:jc w:val="left"/>
            </w:pPr>
            <w:r>
              <w:t xml:space="preserve">Multimeter</w:t>
            </w:r>
          </w:p>
        </w:tc>
        <w:tc>
          <w:tcPr/>
          <w:p>
            <w:pPr>
              <w:pStyle w:val="Compact"/>
              <w:jc w:val="left"/>
            </w:pPr>
            <w:r>
              <w:t xml:space="preserve">3</w:t>
            </w:r>
          </w:p>
        </w:tc>
        <w:tc>
          <w:tcPr/>
          <w:p>
            <w:pPr>
              <w:pStyle w:val="Compact"/>
              <w:jc w:val="left"/>
            </w:pPr>
            <w:r>
              <w:t xml:space="preserve">True RMS, high accuracy</w:t>
            </w:r>
          </w:p>
        </w:tc>
      </w:tr>
      <w:tr>
        <w:tc>
          <w:tcPr/>
          <w:p>
            <w:pPr>
              <w:pStyle w:val="Compact"/>
              <w:jc w:val="left"/>
            </w:pPr>
            <w:r>
              <w:t xml:space="preserve">Power Supply</w:t>
            </w:r>
          </w:p>
        </w:tc>
        <w:tc>
          <w:tcPr/>
          <w:p>
            <w:pPr>
              <w:pStyle w:val="Compact"/>
              <w:jc w:val="left"/>
            </w:pPr>
            <w:r>
              <w:t xml:space="preserve">2</w:t>
            </w:r>
          </w:p>
        </w:tc>
        <w:tc>
          <w:tcPr/>
          <w:p>
            <w:pPr>
              <w:pStyle w:val="Compact"/>
              <w:jc w:val="left"/>
            </w:pPr>
            <w:r>
              <w:t xml:space="preserve">Adjustable voltage and current</w:t>
            </w:r>
          </w:p>
        </w:tc>
      </w:tr>
      <w:tr>
        <w:tc>
          <w:tcPr/>
          <w:p>
            <w:pPr>
              <w:pStyle w:val="Compact"/>
              <w:jc w:val="left"/>
            </w:pPr>
            <w:r>
              <w:t xml:space="preserve">Test Probes</w:t>
            </w:r>
          </w:p>
        </w:tc>
        <w:tc>
          <w:tcPr/>
          <w:p>
            <w:pPr>
              <w:pStyle w:val="Compact"/>
              <w:jc w:val="left"/>
            </w:pPr>
            <w:r>
              <w:t xml:space="preserve">10</w:t>
            </w:r>
          </w:p>
        </w:tc>
        <w:tc>
          <w:tcPr/>
          <w:p>
            <w:pPr>
              <w:pStyle w:val="Compact"/>
              <w:jc w:val="left"/>
            </w:pPr>
            <w:r>
              <w:t xml:space="preserve">High quality, insulated</w:t>
            </w:r>
          </w:p>
        </w:tc>
      </w:tr>
      <w:tr>
        <w:tc>
          <w:tcPr/>
          <w:p>
            <w:pPr>
              <w:pStyle w:val="Compact"/>
              <w:jc w:val="left"/>
            </w:pPr>
            <w:r>
              <w:t xml:space="preserve">Electronic Components</w:t>
            </w:r>
          </w:p>
        </w:tc>
        <w:tc>
          <w:tcPr/>
          <w:p>
            <w:pPr>
              <w:pStyle w:val="Compact"/>
              <w:jc w:val="left"/>
            </w:pPr>
            <w:r>
              <w:t xml:space="preserve">As needed</w:t>
            </w:r>
          </w:p>
        </w:tc>
        <w:tc>
          <w:tcPr/>
          <w:p>
            <w:pPr>
              <w:pStyle w:val="Compact"/>
              <w:jc w:val="left"/>
            </w:pPr>
            <w:r>
              <w:t xml:space="preserve">Resistors, capacitors, ICs, etc.</w:t>
            </w:r>
          </w:p>
        </w:tc>
      </w:tr>
      <w:tr>
        <w:tc>
          <w:tcPr/>
          <w:p>
            <w:pPr>
              <w:pStyle w:val="Compact"/>
              <w:jc w:val="left"/>
            </w:pPr>
            <w:r>
              <w:t xml:space="preserve">Data Logger</w:t>
            </w:r>
          </w:p>
        </w:tc>
        <w:tc>
          <w:tcPr/>
          <w:p>
            <w:pPr>
              <w:pStyle w:val="Compact"/>
              <w:jc w:val="left"/>
            </w:pPr>
            <w:r>
              <w:t xml:space="preserve">1</w:t>
            </w:r>
          </w:p>
        </w:tc>
        <w:tc>
          <w:tcPr/>
          <w:p>
            <w:pPr>
              <w:pStyle w:val="Compact"/>
              <w:jc w:val="left"/>
            </w:pPr>
            <w:r>
              <w:t xml:space="preserve">Temperature and humidity sensors</w:t>
            </w:r>
          </w:p>
        </w:tc>
      </w:tr>
    </w:tbl>
    <w:bookmarkEnd w:id="24"/>
    <w:bookmarkStart w:id="25" w:name="experimental-setup"/>
    <w:p>
      <w:pPr>
        <w:pStyle w:val="Heading2"/>
      </w:pPr>
      <w:r>
        <w:t xml:space="preserve">5. Experimental Setup</w:t>
      </w:r>
    </w:p>
    <w:p>
      <w:pPr>
        <w:pStyle w:val="FirstParagraph"/>
      </w:pPr>
      <w:r>
        <w:t xml:space="preserve">The experimental setup should be designed to minimize external interference and ensure accurate measurements. The following steps outline the setup process:</w:t>
      </w:r>
    </w:p>
    <w:p>
      <w:pPr>
        <w:numPr>
          <w:ilvl w:val="0"/>
          <w:numId w:val="1002"/>
        </w:numPr>
        <w:pStyle w:val="Compact"/>
      </w:pPr>
      <w:r>
        <w:rPr>
          <w:bCs/>
          <w:b/>
        </w:rPr>
        <w:t xml:space="preserve">Site Selection:</w:t>
      </w:r>
      <w:r>
        <w:t xml:space="preserve"> </w:t>
      </w:r>
      <w:r>
        <w:t xml:space="preserve">Choose a location in Kuwait City that is suitable for the experiment. Consider factors such as temperature, humidity, and electromagnetic interference.</w:t>
      </w:r>
    </w:p>
    <w:p>
      <w:pPr>
        <w:numPr>
          <w:ilvl w:val="0"/>
          <w:numId w:val="1002"/>
        </w:numPr>
        <w:pStyle w:val="Compact"/>
      </w:pPr>
      <w:r>
        <w:rPr>
          <w:bCs/>
          <w:b/>
        </w:rPr>
        <w:t xml:space="preserve">Equipment Calibration:</w:t>
      </w:r>
      <w:r>
        <w:t xml:space="preserve"> </w:t>
      </w:r>
      <w:r>
        <w:t xml:space="preserve">Calibrate all equipment before use to ensure accurate readings. Use standard calibration procedures and record the calibration data.</w:t>
      </w:r>
    </w:p>
    <w:p>
      <w:pPr>
        <w:numPr>
          <w:ilvl w:val="0"/>
          <w:numId w:val="1002"/>
        </w:numPr>
        <w:pStyle w:val="Compact"/>
      </w:pPr>
      <w:r>
        <w:rPr>
          <w:bCs/>
          <w:b/>
        </w:rPr>
        <w:t xml:space="preserve">Circuit Assembly:</w:t>
      </w:r>
      <w:r>
        <w:t xml:space="preserve"> </w:t>
      </w:r>
      <w:r>
        <w:t xml:space="preserve">Assemble the electronic circuits according to the design specifications. Double-check all connections and component values.</w:t>
      </w:r>
    </w:p>
    <w:p>
      <w:pPr>
        <w:numPr>
          <w:ilvl w:val="0"/>
          <w:numId w:val="1002"/>
        </w:numPr>
        <w:pStyle w:val="Compact"/>
      </w:pPr>
      <w:r>
        <w:rPr>
          <w:bCs/>
          <w:b/>
        </w:rPr>
        <w:t xml:space="preserve">Environmental Monitoring:</w:t>
      </w:r>
      <w:r>
        <w:t xml:space="preserve"> </w:t>
      </w:r>
      <w:r>
        <w:t xml:space="preserve">Set up data loggers to monitor temperature and humidity throughout the experiment. This data will be used to correlate environmental conditions with experimental results.</w:t>
      </w:r>
    </w:p>
    <w:bookmarkEnd w:id="25"/>
    <w:bookmarkStart w:id="26" w:name="procedure"/>
    <w:p>
      <w:pPr>
        <w:pStyle w:val="Heading2"/>
      </w:pPr>
      <w:r>
        <w:t xml:space="preserve">6. Procedure</w:t>
      </w:r>
    </w:p>
    <w:p>
      <w:pPr>
        <w:pStyle w:val="FirstParagraph"/>
      </w:pPr>
      <w:r>
        <w:t xml:space="preserve">The following procedure outlines the steps to be followed during the experiment:</w:t>
      </w:r>
    </w:p>
    <w:p>
      <w:pPr>
        <w:numPr>
          <w:ilvl w:val="0"/>
          <w:numId w:val="1003"/>
        </w:numPr>
        <w:pStyle w:val="Compact"/>
      </w:pPr>
      <w:r>
        <w:rPr>
          <w:bCs/>
          <w:b/>
        </w:rPr>
        <w:t xml:space="preserve">Initial Checks:</w:t>
      </w:r>
      <w:r>
        <w:t xml:space="preserve"> </w:t>
      </w:r>
      <w:r>
        <w:t xml:space="preserve">Perform initial checks on all equipment and circuits to ensure they are functioning correctly.</w:t>
      </w:r>
    </w:p>
    <w:p>
      <w:pPr>
        <w:numPr>
          <w:ilvl w:val="0"/>
          <w:numId w:val="1003"/>
        </w:numPr>
        <w:pStyle w:val="Compact"/>
      </w:pPr>
      <w:r>
        <w:rPr>
          <w:bCs/>
          <w:b/>
        </w:rPr>
        <w:t xml:space="preserve">Data Collection:</w:t>
      </w:r>
      <w:r>
        <w:t xml:space="preserve"> </w:t>
      </w:r>
      <w:r>
        <w:t xml:space="preserve">Begin data collection by recording baseline measurements. Gradually introduce changes to the circuit or environment as per the experimental design.</w:t>
      </w:r>
    </w:p>
    <w:p>
      <w:pPr>
        <w:numPr>
          <w:ilvl w:val="0"/>
          <w:numId w:val="1003"/>
        </w:numPr>
        <w:pStyle w:val="Compact"/>
      </w:pPr>
      <w:r>
        <w:rPr>
          <w:bCs/>
          <w:b/>
        </w:rPr>
        <w:t xml:space="preserve">Observation:</w:t>
      </w:r>
      <w:r>
        <w:t xml:space="preserve"> </w:t>
      </w:r>
      <w:r>
        <w:t xml:space="preserve">Continuously observe the behavior of the electronic systems. Note any anomalies or unexpected results.</w:t>
      </w:r>
    </w:p>
    <w:p>
      <w:pPr>
        <w:numPr>
          <w:ilvl w:val="0"/>
          <w:numId w:val="1003"/>
        </w:numPr>
        <w:pStyle w:val="Compact"/>
      </w:pPr>
      <w:r>
        <w:rPr>
          <w:bCs/>
          <w:b/>
        </w:rPr>
        <w:t xml:space="preserve">Documentation:</w:t>
      </w:r>
      <w:r>
        <w:t xml:space="preserve"> </w:t>
      </w:r>
      <w:r>
        <w:t xml:space="preserve">Document all observations, measurements, and any deviations from the planned procedure. Use standardized forms and digital tools for record-keeping.</w:t>
      </w:r>
    </w:p>
    <w:bookmarkEnd w:id="26"/>
    <w:bookmarkStart w:id="27" w:name="data-analysis"/>
    <w:p>
      <w:pPr>
        <w:pStyle w:val="Heading2"/>
      </w:pPr>
      <w:r>
        <w:t xml:space="preserve">7. Data Analysis</w:t>
      </w:r>
    </w:p>
    <w:p>
      <w:pPr>
        <w:pStyle w:val="FirstParagraph"/>
      </w:pPr>
      <w:r>
        <w:t xml:space="preserve">After data collection, the following steps should be taken for data analysis:</w:t>
      </w:r>
    </w:p>
    <w:p>
      <w:pPr>
        <w:numPr>
          <w:ilvl w:val="0"/>
          <w:numId w:val="1004"/>
        </w:numPr>
        <w:pStyle w:val="Compact"/>
      </w:pPr>
      <w:r>
        <w:rPr>
          <w:bCs/>
          <w:b/>
        </w:rPr>
        <w:t xml:space="preserve">Data Validation:</w:t>
      </w:r>
      <w:r>
        <w:t xml:space="preserve"> </w:t>
      </w:r>
      <w:r>
        <w:t xml:space="preserve">Validate the collected data to ensure its accuracy and completeness. Remove any outliers or erroneous data points.</w:t>
      </w:r>
    </w:p>
    <w:p>
      <w:pPr>
        <w:numPr>
          <w:ilvl w:val="0"/>
          <w:numId w:val="1004"/>
        </w:numPr>
        <w:pStyle w:val="Compact"/>
      </w:pPr>
      <w:r>
        <w:rPr>
          <w:bCs/>
          <w:b/>
        </w:rPr>
        <w:t xml:space="preserve">Statistical Analysis:</w:t>
      </w:r>
      <w:r>
        <w:t xml:space="preserve"> </w:t>
      </w:r>
      <w:r>
        <w:t xml:space="preserve">Perform statistical analysis to identify trends and patterns in the data. Use appropriate software tools for this purpose.</w:t>
      </w:r>
    </w:p>
    <w:p>
      <w:pPr>
        <w:numPr>
          <w:ilvl w:val="0"/>
          <w:numId w:val="1004"/>
        </w:numPr>
        <w:pStyle w:val="Compact"/>
      </w:pPr>
      <w:r>
        <w:rPr>
          <w:bCs/>
          <w:b/>
        </w:rPr>
        <w:t xml:space="preserve">Correlation with Environmental Conditions:</w:t>
      </w:r>
      <w:r>
        <w:t xml:space="preserve"> </w:t>
      </w:r>
      <w:r>
        <w:t xml:space="preserve">Correlate the experimental results with the environmental data collected. This will help in understanding the impact of Kuwait City's climate on electronic systems.</w:t>
      </w:r>
    </w:p>
    <w:bookmarkEnd w:id="27"/>
    <w:bookmarkStart w:id="28" w:name="reporting"/>
    <w:p>
      <w:pPr>
        <w:pStyle w:val="Heading2"/>
      </w:pPr>
      <w:r>
        <w:t xml:space="preserve">8. Reporting</w:t>
      </w:r>
    </w:p>
    <w:p>
      <w:pPr>
        <w:pStyle w:val="FirstParagraph"/>
      </w:pPr>
      <w:r>
        <w:t xml:space="preserve">A comprehensive report should be prepared summarizing the experiment. The report should include:</w:t>
      </w:r>
    </w:p>
    <w:p>
      <w:pPr>
        <w:numPr>
          <w:ilvl w:val="0"/>
          <w:numId w:val="1005"/>
        </w:numPr>
        <w:pStyle w:val="Compact"/>
      </w:pPr>
      <w:r>
        <w:rPr>
          <w:bCs/>
          <w:b/>
        </w:rPr>
        <w:t xml:space="preserve">Introduction:</w:t>
      </w:r>
      <w:r>
        <w:t xml:space="preserve"> </w:t>
      </w:r>
      <w:r>
        <w:t xml:space="preserve">Briefly describe the purpose and scope of the experiment.</w:t>
      </w:r>
    </w:p>
    <w:p>
      <w:pPr>
        <w:numPr>
          <w:ilvl w:val="0"/>
          <w:numId w:val="1005"/>
        </w:numPr>
        <w:pStyle w:val="Compact"/>
      </w:pPr>
      <w:r>
        <w:rPr>
          <w:bCs/>
          <w:b/>
        </w:rPr>
        <w:t xml:space="preserve">Methodology:</w:t>
      </w:r>
      <w:r>
        <w:t xml:space="preserve"> </w:t>
      </w:r>
      <w:r>
        <w:t xml:space="preserve">Detail the experimental setup, procedures, and equipment used.</w:t>
      </w:r>
    </w:p>
    <w:p>
      <w:pPr>
        <w:numPr>
          <w:ilvl w:val="0"/>
          <w:numId w:val="1005"/>
        </w:numPr>
        <w:pStyle w:val="Compact"/>
      </w:pPr>
      <w:r>
        <w:rPr>
          <w:bCs/>
          <w:b/>
        </w:rPr>
        <w:t xml:space="preserve">Results:</w:t>
      </w:r>
      <w:r>
        <w:t xml:space="preserve"> </w:t>
      </w:r>
      <w:r>
        <w:t xml:space="preserve">Present the collected data and analysis results. Use graphs, charts, and tables to illustrate key findings.</w:t>
      </w:r>
    </w:p>
    <w:p>
      <w:pPr>
        <w:numPr>
          <w:ilvl w:val="0"/>
          <w:numId w:val="1005"/>
        </w:numPr>
        <w:pStyle w:val="Compact"/>
      </w:pPr>
      <w:r>
        <w:rPr>
          <w:bCs/>
          <w:b/>
        </w:rPr>
        <w:t xml:space="preserve">Discussion:</w:t>
      </w:r>
      <w:r>
        <w:t xml:space="preserve"> </w:t>
      </w:r>
      <w:r>
        <w:t xml:space="preserve">Discuss the implications of the results. Compare them with expected outcomes and previous studies.</w:t>
      </w:r>
    </w:p>
    <w:p>
      <w:pPr>
        <w:numPr>
          <w:ilvl w:val="0"/>
          <w:numId w:val="1005"/>
        </w:numPr>
        <w:pStyle w:val="Compact"/>
      </w:pPr>
      <w:r>
        <w:rPr>
          <w:bCs/>
          <w:b/>
        </w:rPr>
        <w:t xml:space="preserve">Conclusion:</w:t>
      </w:r>
      <w:r>
        <w:t xml:space="preserve"> </w:t>
      </w:r>
      <w:r>
        <w:t xml:space="preserve">Summarize the main findings and their significance. Provide recommendations for future work.</w:t>
      </w:r>
    </w:p>
    <w:bookmarkEnd w:id="28"/>
    <w:bookmarkStart w:id="29" w:name="conclusion"/>
    <w:p>
      <w:pPr>
        <w:pStyle w:val="Heading2"/>
      </w:pPr>
      <w:r>
        <w:t xml:space="preserve">9. Conclusion</w:t>
      </w:r>
    </w:p>
    <w:p>
      <w:pPr>
        <w:pStyle w:val="FirstParagraph"/>
      </w:pPr>
      <w:r>
        <w:t xml:space="preserve">This Experiment Protocol provides a structured approach for Electronics Engineers conducting experiments in Kuwait City. By following these guidelines, engineers can ensure the safety, accuracy, and reliability of their experimental results. The protocol is designed to be adaptable to various types of electronic experiments, making it a valuable resource for ongoing and future projects in Kuwait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Kuwait City</dc:title>
  <dc:creator/>
  <dc:language>en</dc:language>
  <cp:keywords/>
  <dcterms:created xsi:type="dcterms:W3CDTF">2026-10-10T01:41:07Z</dcterms:created>
  <dcterms:modified xsi:type="dcterms:W3CDTF">2026-10-10T01:41:07Z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