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Field</w:t>
      </w:r>
      <w:r>
        <w:t xml:space="preserve"> </w:t>
      </w:r>
      <w:r>
        <w:t xml:space="preserve">Testing</w:t>
      </w:r>
      <w:r>
        <w:t xml:space="preserve"> </w:t>
      </w:r>
      <w:r>
        <w:t xml:space="preserve">in</w:t>
      </w:r>
      <w:r>
        <w:t xml:space="preserve"> </w:t>
      </w:r>
      <w:r>
        <w:t xml:space="preserve">Nigeria</w:t>
      </w:r>
      <w:r>
        <w:t xml:space="preserve"> </w:t>
      </w:r>
      <w:r>
        <w:t xml:space="preserve">Abuja</w:t>
      </w:r>
    </w:p>
    <w:bookmarkStart w:id="30" w:name="Xbb24380637bcb15b1594722fcd58d2255450b98"/>
    <w:p>
      <w:pPr>
        <w:pStyle w:val="Heading1"/>
      </w:pPr>
      <w:r>
        <w:t xml:space="preserve">Experiment Protocol: Electronics Engineer Field Testing in Nigeria Abuja</w:t>
      </w:r>
    </w:p>
    <w:p>
      <w:pPr>
        <w:pStyle w:val="FirstParagraph"/>
      </w:pPr>
      <w:r>
        <w:rPr>
          <w:bCs/>
          <w:b/>
        </w:rPr>
        <w:t xml:space="preserve">Document ID:</w:t>
      </w:r>
      <w:r>
        <w:t xml:space="preserve"> </w:t>
      </w:r>
      <w:r>
        <w:t xml:space="preserve">EP-NG-ABJ-2024-001</w:t>
      </w:r>
      <w:r>
        <w:br/>
      </w:r>
      <w:r>
        <w:rPr>
          <w:bCs/>
          <w:b/>
        </w:rPr>
        <w:t xml:space="preserve">Date:</w:t>
      </w:r>
      <w:r>
        <w:t xml:space="preserve"> </w:t>
      </w:r>
      <w:r>
        <w:t xml:space="preserve">October 26, 2023</w:t>
      </w:r>
      <w:r>
        <w:br/>
      </w:r>
      <w:r>
        <w:rPr>
          <w:bCs/>
          <w:b/>
        </w:rPr>
        <w:t xml:space="preserve">Location:</w:t>
      </w:r>
      <w:r>
        <w:t xml:space="preserve"> </w:t>
      </w:r>
      <w:r>
        <w:t xml:space="preserve">Abuja, Federal Capital Territory, Nigeria</w:t>
      </w:r>
      <w:r>
        <w:br/>
      </w:r>
      <w:r>
        <w:rPr>
          <w:bCs/>
          <w:b/>
        </w:rPr>
        <w:t xml:space="preserve">Prepared by:</w:t>
      </w:r>
      <w:r>
        <w:t xml:space="preserve"> </w:t>
      </w:r>
      <w:r>
        <w:t xml:space="preserve">Senior Electronics Engineer</w:t>
      </w:r>
      <w:r>
        <w:br/>
      </w:r>
      <w:r>
        <w:rPr>
          <w:bCs/>
          <w:b/>
        </w:rPr>
        <w:t xml:space="preserve">Approved by:</w:t>
      </w:r>
      <w:r>
        <w:t xml:space="preserve"> </w:t>
      </w:r>
      <w:r>
        <w:t xml:space="preserve">Project Management Office</w:t>
      </w:r>
    </w:p>
    <w:bookmarkStart w:id="20" w:name="introduction-and-objective"/>
    <w:p>
      <w:pPr>
        <w:pStyle w:val="Heading2"/>
      </w:pPr>
      <w:r>
        <w:t xml:space="preserve">1. Introduction and Objective</w:t>
      </w:r>
    </w:p>
    <w:p>
      <w:pPr>
        <w:pStyle w:val="FirstParagraph"/>
      </w:pPr>
      <w:r>
        <w:t xml:space="preserve">This Experiment Protocol outlines the procedures, safety measures, and technical requirements for conducting field experiments involving electronic systems in Nigeria Abuja. The primary objective is to evaluate the performance, reliability, and environmental resilience of electronic devices under the specific climatic and operational conditions found in Abuja. This protocol is designed for use by Electronics Engineers and technical teams operating within the region.</w:t>
      </w:r>
    </w:p>
    <w:p>
      <w:pPr>
        <w:pStyle w:val="BodyText"/>
      </w:pPr>
      <w:r>
        <w:t xml:space="preserve">The experiments aim to assess how electronic components and systems respond to high temperatures, humidity, dust, and power fluctuations commonly experienced in Abuja. The findings will inform design improvements, maintenance strategies, and deployment guidelines for electronic infrastructure in Nigeria.</w:t>
      </w:r>
    </w:p>
    <w:bookmarkEnd w:id="20"/>
    <w:bookmarkStart w:id="21" w:name="scope"/>
    <w:p>
      <w:pPr>
        <w:pStyle w:val="Heading2"/>
      </w:pPr>
      <w:r>
        <w:t xml:space="preserve">2. Scope</w:t>
      </w:r>
    </w:p>
    <w:p>
      <w:pPr>
        <w:pStyle w:val="FirstParagraph"/>
      </w:pPr>
      <w:r>
        <w:t xml:space="preserve">This protocol applies to all field experiments conducted by Electronics Engineers in Abuja involving:</w:t>
      </w:r>
    </w:p>
    <w:p>
      <w:pPr>
        <w:numPr>
          <w:ilvl w:val="0"/>
          <w:numId w:val="1001"/>
        </w:numPr>
        <w:pStyle w:val="Compact"/>
      </w:pPr>
      <w:r>
        <w:t xml:space="preserve">Power supply systems and inverters</w:t>
      </w:r>
    </w:p>
    <w:p>
      <w:pPr>
        <w:numPr>
          <w:ilvl w:val="0"/>
          <w:numId w:val="1001"/>
        </w:numPr>
        <w:pStyle w:val="Compact"/>
      </w:pPr>
      <w:r>
        <w:t xml:space="preserve">Telecommunications equipment</w:t>
      </w:r>
    </w:p>
    <w:p>
      <w:pPr>
        <w:numPr>
          <w:ilvl w:val="0"/>
          <w:numId w:val="1001"/>
        </w:numPr>
        <w:pStyle w:val="Compact"/>
      </w:pPr>
      <w:r>
        <w:t xml:space="preserve">Sensor networks and IoT devices</w:t>
      </w:r>
    </w:p>
    <w:p>
      <w:pPr>
        <w:numPr>
          <w:ilvl w:val="0"/>
          <w:numId w:val="1001"/>
        </w:numPr>
        <w:pStyle w:val="Compact"/>
      </w:pPr>
      <w:r>
        <w:t xml:space="preserve">Control systems and automation hardware</w:t>
      </w:r>
    </w:p>
    <w:p>
      <w:pPr>
        <w:numPr>
          <w:ilvl w:val="0"/>
          <w:numId w:val="1001"/>
        </w:numPr>
        <w:pStyle w:val="Compact"/>
      </w:pPr>
      <w:r>
        <w:t xml:space="preserve">Any electronic device intended for outdoor or semi-outdoor deployment</w:t>
      </w:r>
    </w:p>
    <w:p>
      <w:pPr>
        <w:pStyle w:val="FirstParagraph"/>
      </w:pPr>
      <w:r>
        <w:t xml:space="preserve">All personnel involved must adhere to this protocol to ensure consistency, safety, and data integrity.</w:t>
      </w:r>
    </w:p>
    <w:bookmarkEnd w:id="21"/>
    <w:bookmarkStart w:id="22" w:name="X37fe7d9e1d3149df5b99f52f75d78c9d75595b7"/>
    <w:p>
      <w:pPr>
        <w:pStyle w:val="Heading2"/>
      </w:pPr>
      <w:r>
        <w:t xml:space="preserve">3. Environmental Considerations in Nigeria Abuja</w:t>
      </w:r>
    </w:p>
    <w:p>
      <w:pPr>
        <w:pStyle w:val="FirstParagraph"/>
      </w:pPr>
      <w:r>
        <w:t xml:space="preserve">Abuja experiences a tropical savanna climate with distinct wet and dry seasons. Key environmental factors affecting electronic systems include:</w:t>
      </w:r>
    </w:p>
    <w:p>
      <w:pPr>
        <w:numPr>
          <w:ilvl w:val="0"/>
          <w:numId w:val="1002"/>
        </w:numPr>
        <w:pStyle w:val="Compact"/>
      </w:pPr>
      <w:r>
        <w:rPr>
          <w:bCs/>
          <w:b/>
        </w:rPr>
        <w:t xml:space="preserve">Temperature:</w:t>
      </w:r>
      <w:r>
        <w:t xml:space="preserve"> </w:t>
      </w:r>
      <w:r>
        <w:t xml:space="preserve">Ranges from 20°C to 40°C, with peak heat in the dry season (December to March).</w:t>
      </w:r>
    </w:p>
    <w:p>
      <w:pPr>
        <w:numPr>
          <w:ilvl w:val="0"/>
          <w:numId w:val="1002"/>
        </w:numPr>
        <w:pStyle w:val="Compact"/>
      </w:pPr>
      <w:r>
        <w:rPr>
          <w:bCs/>
          <w:b/>
        </w:rPr>
        <w:t xml:space="preserve">Humidity:</w:t>
      </w:r>
      <w:r>
        <w:t xml:space="preserve"> </w:t>
      </w:r>
      <w:r>
        <w:t xml:space="preserve">High during the rainy season (April to October), often exceeding 80%.</w:t>
      </w:r>
    </w:p>
    <w:p>
      <w:pPr>
        <w:numPr>
          <w:ilvl w:val="0"/>
          <w:numId w:val="1002"/>
        </w:numPr>
        <w:pStyle w:val="Compact"/>
      </w:pPr>
      <w:r>
        <w:rPr>
          <w:bCs/>
          <w:b/>
        </w:rPr>
        <w:t xml:space="preserve">Dust and Particulates:</w:t>
      </w:r>
      <w:r>
        <w:t xml:space="preserve"> </w:t>
      </w:r>
      <w:r>
        <w:t xml:space="preserve">Significant during the dry season, especially with harmattan winds.</w:t>
      </w:r>
    </w:p>
    <w:p>
      <w:pPr>
        <w:numPr>
          <w:ilvl w:val="0"/>
          <w:numId w:val="1002"/>
        </w:numPr>
        <w:pStyle w:val="Compact"/>
      </w:pPr>
      <w:r>
        <w:rPr>
          <w:bCs/>
          <w:b/>
        </w:rPr>
        <w:t xml:space="preserve">Power Instability:</w:t>
      </w:r>
      <w:r>
        <w:t xml:space="preserve"> </w:t>
      </w:r>
      <w:r>
        <w:t xml:space="preserve">Frequent voltage fluctuations and outages are common.</w:t>
      </w:r>
    </w:p>
    <w:p>
      <w:pPr>
        <w:pStyle w:val="FirstParagraph"/>
      </w:pPr>
      <w:r>
        <w:t xml:space="preserve">Electronics Engineers must account for these conditions when designing, testing, and deploying systems.</w:t>
      </w:r>
    </w:p>
    <w:bookmarkEnd w:id="22"/>
    <w:bookmarkStart w:id="23" w:name="roles-and-responsibilities"/>
    <w:p>
      <w:pPr>
        <w:pStyle w:val="Heading2"/>
      </w:pPr>
      <w:r>
        <w:t xml:space="preserve">4. Roles and Responsibilities</w:t>
      </w:r>
    </w:p>
    <w:p>
      <w:pPr>
        <w:pStyle w:val="FirstParagraph"/>
      </w:pPr>
      <w:r>
        <w:rPr>
          <w:bCs/>
          <w:b/>
        </w:rPr>
        <w:t xml:space="preserve">Electronics Engineer:</w:t>
      </w:r>
      <w:r>
        <w:t xml:space="preserve"> </w:t>
      </w:r>
      <w:r>
        <w:t xml:space="preserve">Responsible for designing the experiment, selecting equipment, conducting tests, recording data, and ensuring compliance with safety standards.</w:t>
      </w:r>
    </w:p>
    <w:p>
      <w:pPr>
        <w:pStyle w:val="BodyText"/>
      </w:pPr>
      <w:r>
        <w:rPr>
          <w:bCs/>
          <w:b/>
        </w:rPr>
        <w:t xml:space="preserve">Field Technician:</w:t>
      </w:r>
      <w:r>
        <w:t xml:space="preserve"> </w:t>
      </w:r>
      <w:r>
        <w:t xml:space="preserve">Assists in setup, monitoring, and maintenance of equipment during the experiment.</w:t>
      </w:r>
    </w:p>
    <w:p>
      <w:pPr>
        <w:pStyle w:val="BodyText"/>
      </w:pPr>
      <w:r>
        <w:rPr>
          <w:bCs/>
          <w:b/>
        </w:rPr>
        <w:t xml:space="preserve">Safety Officer:</w:t>
      </w:r>
      <w:r>
        <w:t xml:space="preserve"> </w:t>
      </w:r>
      <w:r>
        <w:t xml:space="preserve">Ensures all safety protocols are followed and conducts regular inspections.</w:t>
      </w:r>
    </w:p>
    <w:p>
      <w:pPr>
        <w:pStyle w:val="BodyText"/>
      </w:pPr>
      <w:r>
        <w:rPr>
          <w:bCs/>
          <w:b/>
        </w:rPr>
        <w:t xml:space="preserve">Project Manager:</w:t>
      </w:r>
      <w:r>
        <w:t xml:space="preserve"> </w:t>
      </w:r>
      <w:r>
        <w:t xml:space="preserve">Oversees the experiment, approves deviations, and ensures alignment with project goals.</w:t>
      </w:r>
    </w:p>
    <w:bookmarkEnd w:id="23"/>
    <w:bookmarkStart w:id="24" w:name="equipment-and-materials"/>
    <w:p>
      <w:pPr>
        <w:pStyle w:val="Heading2"/>
      </w:pPr>
      <w:r>
        <w:t xml:space="preserve">5. Equipment and Materials</w:t>
      </w:r>
    </w:p>
    <w:p>
      <w:pPr>
        <w:pStyle w:val="FirstParagraph"/>
      </w:pPr>
      <w:r>
        <w:t xml:space="preserve">The following equipment is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Purpose</w:t>
            </w:r>
          </w:p>
        </w:tc>
      </w:tr>
      <w:tr>
        <w:tc>
          <w:tcPr/>
          <w:p>
            <w:pPr>
              <w:pStyle w:val="Compact"/>
              <w:jc w:val="left"/>
            </w:pPr>
            <w:r>
              <w:t xml:space="preserve">Electronic Test Units (ETUs)</w:t>
            </w:r>
          </w:p>
        </w:tc>
        <w:tc>
          <w:tcPr/>
          <w:p>
            <w:pPr>
              <w:pStyle w:val="Compact"/>
              <w:jc w:val="left"/>
            </w:pPr>
            <w:r>
              <w:t xml:space="preserve">5</w:t>
            </w:r>
          </w:p>
        </w:tc>
        <w:tc>
          <w:tcPr/>
          <w:p>
            <w:pPr>
              <w:pStyle w:val="Compact"/>
              <w:jc w:val="left"/>
            </w:pPr>
            <w:r>
              <w:t xml:space="preserve">Devices under test</w:t>
            </w:r>
          </w:p>
        </w:tc>
      </w:tr>
      <w:tr>
        <w:tc>
          <w:tcPr/>
          <w:p>
            <w:pPr>
              <w:pStyle w:val="Compact"/>
              <w:jc w:val="left"/>
            </w:pPr>
            <w:r>
              <w:t xml:space="preserve">Multimeters</w:t>
            </w:r>
          </w:p>
        </w:tc>
        <w:tc>
          <w:tcPr/>
          <w:p>
            <w:pPr>
              <w:pStyle w:val="Compact"/>
              <w:jc w:val="left"/>
            </w:pPr>
            <w:r>
              <w:t xml:space="preserve">3</w:t>
            </w:r>
          </w:p>
        </w:tc>
        <w:tc>
          <w:tcPr/>
          <w:p>
            <w:pPr>
              <w:pStyle w:val="Compact"/>
              <w:jc w:val="left"/>
            </w:pPr>
            <w:r>
              <w:t xml:space="preserve">Electrical measurements</w:t>
            </w:r>
          </w:p>
        </w:tc>
      </w:tr>
      <w:tr>
        <w:tc>
          <w:tcPr/>
          <w:p>
            <w:pPr>
              <w:pStyle w:val="Compact"/>
              <w:jc w:val="left"/>
            </w:pPr>
            <w:r>
              <w:t xml:space="preserve">Oscilloscopes</w:t>
            </w:r>
          </w:p>
        </w:tc>
        <w:tc>
          <w:tcPr/>
          <w:p>
            <w:pPr>
              <w:pStyle w:val="Compact"/>
              <w:jc w:val="left"/>
            </w:pPr>
            <w:r>
              <w:t xml:space="preserve">2</w:t>
            </w:r>
          </w:p>
        </w:tc>
        <w:tc>
          <w:tcPr/>
          <w:p>
            <w:pPr>
              <w:pStyle w:val="Compact"/>
              <w:jc w:val="left"/>
            </w:pPr>
            <w:r>
              <w:t xml:space="preserve">Signal analysis</w:t>
            </w:r>
          </w:p>
        </w:tc>
      </w:tr>
      <w:tr>
        <w:tc>
          <w:tcPr/>
          <w:p>
            <w:pPr>
              <w:pStyle w:val="Compact"/>
              <w:jc w:val="left"/>
            </w:pPr>
            <w:r>
              <w:t xml:space="preserve">Environmental Sensors</w:t>
            </w:r>
          </w:p>
        </w:tc>
        <w:tc>
          <w:tcPr/>
          <w:p>
            <w:pPr>
              <w:pStyle w:val="Compact"/>
              <w:jc w:val="left"/>
            </w:pPr>
            <w:r>
              <w:t xml:space="preserve">4</w:t>
            </w:r>
          </w:p>
        </w:tc>
        <w:tc>
          <w:tcPr/>
          <w:p>
            <w:pPr>
              <w:pStyle w:val="Compact"/>
              <w:jc w:val="left"/>
            </w:pPr>
            <w:r>
              <w:t xml:space="preserve">Monitor temperature, humidity, dust</w:t>
            </w:r>
          </w:p>
        </w:tc>
      </w:tr>
      <w:tr>
        <w:tc>
          <w:tcPr/>
          <w:p>
            <w:pPr>
              <w:pStyle w:val="Compact"/>
              <w:jc w:val="left"/>
            </w:pPr>
            <w:r>
              <w:t xml:space="preserve">Uninterruptible Power Supply (UPS)</w:t>
            </w:r>
          </w:p>
        </w:tc>
        <w:tc>
          <w:tcPr/>
          <w:p>
            <w:pPr>
              <w:pStyle w:val="Compact"/>
              <w:jc w:val="left"/>
            </w:pPr>
            <w:r>
              <w:t xml:space="preserve">2</w:t>
            </w:r>
          </w:p>
        </w:tc>
        <w:tc>
          <w:tcPr/>
          <w:p>
            <w:pPr>
              <w:pStyle w:val="Compact"/>
              <w:jc w:val="left"/>
            </w:pPr>
            <w:r>
              <w:t xml:space="preserve">Stabilize power supply</w:t>
            </w:r>
          </w:p>
        </w:tc>
      </w:tr>
      <w:tr>
        <w:tc>
          <w:tcPr/>
          <w:p>
            <w:pPr>
              <w:pStyle w:val="Compact"/>
              <w:jc w:val="left"/>
            </w:pPr>
            <w:r>
              <w:t xml:space="preserve">Personal Protective Equipment (PPE)</w:t>
            </w:r>
          </w:p>
        </w:tc>
        <w:tc>
          <w:tcPr/>
          <w:p>
            <w:pPr>
              <w:pStyle w:val="Compact"/>
              <w:jc w:val="left"/>
            </w:pPr>
            <w:r>
              <w:t xml:space="preserve">As needed</w:t>
            </w:r>
          </w:p>
        </w:tc>
        <w:tc>
          <w:tcPr/>
          <w:p>
            <w:pPr>
              <w:pStyle w:val="Compact"/>
              <w:jc w:val="left"/>
            </w:pPr>
            <w:r>
              <w:t xml:space="preserve">Safety gear for personnel</w:t>
            </w:r>
          </w:p>
        </w:tc>
      </w:tr>
    </w:tbl>
    <w:bookmarkEnd w:id="24"/>
    <w:bookmarkStart w:id="25" w:name="experimental-procedure"/>
    <w:p>
      <w:pPr>
        <w:pStyle w:val="Heading2"/>
      </w:pPr>
      <w:r>
        <w:t xml:space="preserve">6. Experimental Procedure</w:t>
      </w:r>
    </w:p>
    <w:p>
      <w:pPr>
        <w:pStyle w:val="FirstParagraph"/>
      </w:pPr>
      <w:r>
        <w:rPr>
          <w:bCs/>
          <w:b/>
        </w:rPr>
        <w:t xml:space="preserve">Step 1: Site Selection</w:t>
      </w:r>
      <w:r>
        <w:br/>
      </w:r>
      <w:r>
        <w:t xml:space="preserve">Choose a location in Abuja that represents typical deployment conditions. Ensure access to power, security, and minimal interference.</w:t>
      </w:r>
    </w:p>
    <w:p>
      <w:pPr>
        <w:pStyle w:val="BodyText"/>
      </w:pPr>
      <w:r>
        <w:rPr>
          <w:bCs/>
          <w:b/>
        </w:rPr>
        <w:t xml:space="preserve">Step 2: Equipment Setup</w:t>
      </w:r>
      <w:r>
        <w:br/>
      </w:r>
      <w:r>
        <w:t xml:space="preserve">Install ETUs and monitoring equipment according to manufacturer specifications. Use surge protectors and voltage stabilizers to mitigate power issues.</w:t>
      </w:r>
    </w:p>
    <w:p>
      <w:pPr>
        <w:pStyle w:val="BodyText"/>
      </w:pPr>
      <w:r>
        <w:rPr>
          <w:bCs/>
          <w:b/>
        </w:rPr>
        <w:t xml:space="preserve">Step 3: Baseline Measurements</w:t>
      </w:r>
      <w:r>
        <w:br/>
      </w:r>
      <w:r>
        <w:t xml:space="preserve">Record initial performance metrics under controlled conditions before exposing devices to the field environment.</w:t>
      </w:r>
    </w:p>
    <w:p>
      <w:pPr>
        <w:pStyle w:val="BodyText"/>
      </w:pPr>
      <w:r>
        <w:rPr>
          <w:bCs/>
          <w:b/>
        </w:rPr>
        <w:t xml:space="preserve">Step 4: Field Exposure</w:t>
      </w:r>
      <w:r>
        <w:br/>
      </w:r>
      <w:r>
        <w:t xml:space="preserve">Operate the devices continuously for a minimum of 30 days. Monitor performance daily and record environmental data.</w:t>
      </w:r>
    </w:p>
    <w:p>
      <w:pPr>
        <w:pStyle w:val="BodyText"/>
      </w:pPr>
      <w:r>
        <w:rPr>
          <w:bCs/>
          <w:b/>
        </w:rPr>
        <w:t xml:space="preserve">Step 5: Data Collection</w:t>
      </w:r>
      <w:r>
        <w:br/>
      </w:r>
      <w:r>
        <w:t xml:space="preserve">Collect data on device performance, failure rates, and environmental conditions. Use standardized forms and digital logs.</w:t>
      </w:r>
    </w:p>
    <w:p>
      <w:pPr>
        <w:pStyle w:val="BodyText"/>
      </w:pPr>
      <w:r>
        <w:rPr>
          <w:bCs/>
          <w:b/>
        </w:rPr>
        <w:t xml:space="preserve">Step 6: Analysis and Reporting</w:t>
      </w:r>
      <w:r>
        <w:br/>
      </w:r>
      <w:r>
        <w:t xml:space="preserve">Analyze data to identify trends, failures, and areas for improvement. Prepare a detailed report for stakeholders.</w:t>
      </w:r>
    </w:p>
    <w:bookmarkEnd w:id="25"/>
    <w:bookmarkStart w:id="26" w:name="safety-protocols"/>
    <w:p>
      <w:pPr>
        <w:pStyle w:val="Heading2"/>
      </w:pPr>
      <w:r>
        <w:t xml:space="preserve">7. Safety Protocols</w:t>
      </w:r>
    </w:p>
    <w:p>
      <w:pPr>
        <w:pStyle w:val="FirstParagraph"/>
      </w:pPr>
      <w:r>
        <w:t xml:space="preserve">All personnel must adhere to the following safety measures:</w:t>
      </w:r>
    </w:p>
    <w:p>
      <w:pPr>
        <w:numPr>
          <w:ilvl w:val="0"/>
          <w:numId w:val="1003"/>
        </w:numPr>
        <w:pStyle w:val="Compact"/>
      </w:pPr>
      <w:r>
        <w:t xml:space="preserve">Wear appropriate PPE, including insulated gloves, safety glasses, and non-conductive footwear.</w:t>
      </w:r>
    </w:p>
    <w:p>
      <w:pPr>
        <w:numPr>
          <w:ilvl w:val="0"/>
          <w:numId w:val="1003"/>
        </w:numPr>
        <w:pStyle w:val="Compact"/>
      </w:pPr>
      <w:r>
        <w:t xml:space="preserve">Ensure all electrical connections are secure and protected from moisture and dust.</w:t>
      </w:r>
    </w:p>
    <w:p>
      <w:pPr>
        <w:numPr>
          <w:ilvl w:val="0"/>
          <w:numId w:val="1003"/>
        </w:numPr>
        <w:pStyle w:val="Compact"/>
      </w:pPr>
      <w:r>
        <w:t xml:space="preserve">Use lockout/tagout procedures when working on live circuits.</w:t>
      </w:r>
    </w:p>
    <w:p>
      <w:pPr>
        <w:numPr>
          <w:ilvl w:val="0"/>
          <w:numId w:val="1003"/>
        </w:numPr>
        <w:pStyle w:val="Compact"/>
      </w:pPr>
      <w:r>
        <w:t xml:space="preserve">Conduct regular safety briefings and emergency drills.</w:t>
      </w:r>
    </w:p>
    <w:p>
      <w:pPr>
        <w:numPr>
          <w:ilvl w:val="0"/>
          <w:numId w:val="1003"/>
        </w:numPr>
        <w:pStyle w:val="Compact"/>
      </w:pPr>
      <w:r>
        <w:t xml:space="preserve">Report any incidents or near-misses immediately.</w:t>
      </w:r>
    </w:p>
    <w:bookmarkEnd w:id="26"/>
    <w:bookmarkStart w:id="27" w:name="data-management"/>
    <w:p>
      <w:pPr>
        <w:pStyle w:val="Heading2"/>
      </w:pPr>
      <w:r>
        <w:t xml:space="preserve">8. Data Management</w:t>
      </w:r>
    </w:p>
    <w:p>
      <w:pPr>
        <w:pStyle w:val="FirstParagraph"/>
      </w:pPr>
      <w:r>
        <w:t xml:space="preserve">All data collected during the experiment must be stored securely and backed up regularly. Use encrypted drives and cloud storage with access controls. Data should be organized by date, device ID, and test parameters to facilitate analysis.</w:t>
      </w:r>
    </w:p>
    <w:bookmarkEnd w:id="27"/>
    <w:bookmarkStart w:id="28" w:name="quality-assurance"/>
    <w:p>
      <w:pPr>
        <w:pStyle w:val="Heading2"/>
      </w:pPr>
      <w:r>
        <w:t xml:space="preserve">9. Quality Assurance</w:t>
      </w:r>
    </w:p>
    <w:p>
      <w:pPr>
        <w:pStyle w:val="FirstParagraph"/>
      </w:pPr>
      <w:r>
        <w:t xml:space="preserve">Regular audits will be conducted to ensure compliance with this protocol. Any deviations must be documented and approved by the Project Manager. Calibration of all measurement instruments must be verified before and after the experiment.</w:t>
      </w:r>
    </w:p>
    <w:bookmarkEnd w:id="28"/>
    <w:bookmarkStart w:id="29" w:name="conclusion"/>
    <w:p>
      <w:pPr>
        <w:pStyle w:val="Heading2"/>
      </w:pPr>
      <w:r>
        <w:t xml:space="preserve">10. Conclusion</w:t>
      </w:r>
    </w:p>
    <w:p>
      <w:pPr>
        <w:pStyle w:val="FirstParagraph"/>
      </w:pPr>
      <w:r>
        <w:t xml:space="preserve">This Experiment Protocol provides a comprehensive framework for Electronics Engineers conducting field tests in Nigeria Abuja. By following these guidelines, teams can ensure the reliability, safety, and effectiveness of electronic systems deployed in challenging environments. Continuous improvement and adaptation of this protocol are encouraged based on experimental outcomes and technological advancements.</w:t>
      </w:r>
    </w:p>
    <w:p>
      <w:pPr>
        <w:pStyle w:val="BodyText"/>
      </w:pPr>
      <w:r>
        <w:t xml:space="preserve">© 2023 Electronics Engineering Division. All rights reserved.</w:t>
      </w:r>
      <w:r>
        <w:br/>
      </w:r>
      <w:r>
        <w:t xml:space="preserve">For internal use only. Unauthorized distribution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Field Testing in Nigeria Abuja</dc:title>
  <dc:creator/>
  <dc:language>en</dc:language>
  <cp:keywords/>
  <dcterms:created xsi:type="dcterms:W3CDTF">2026-10-10T00:28:26Z</dcterms:created>
  <dcterms:modified xsi:type="dcterms:W3CDTF">2026-10-10T00:28:26Z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