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bookmarkStart w:id="20" w:name="experiment-protocol"/>
    <w:p>
      <w:pPr>
        <w:pStyle w:val="Heading1"/>
      </w:pPr>
      <w:r>
        <w:t xml:space="preserve">Experiment Protocol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High-Frequency Signal Integrity Analysis in Embedded Systems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Electronics Engineer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ESP-MAD-EE-2023-004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standardized procedures for the Electronics Engineer conducting signal integrity testing on high-speed digital interfaces within the research facilities located in Madrid, Spain. The primary objective is to evaluate the performance of differential signaling pairs operating at frequencies exceeding 5 GHz. This experiment is critical for ensuring compliance with European telecommunications standards and optimizing hardware designs for local manufacturing partners in the Madrid industrial corridor.</w:t>
      </w:r>
    </w:p>
    <w:p>
      <w:pPr>
        <w:pStyle w:val="BodyText"/>
      </w:pPr>
      <w:r>
        <w:t xml:space="preserve">The Electronics Engineer is responsible for executing this protocol with precision, adhering to both technical specifications and the regulatory framework governing electronic testing in Spain.</w:t>
      </w:r>
    </w:p>
    <w:bookmarkEnd w:id="21"/>
    <w:bookmarkStart w:id="22" w:name="regulatory-compliance-and-standards"/>
    <w:p>
      <w:pPr>
        <w:pStyle w:val="Heading2"/>
      </w:pPr>
      <w:r>
        <w:t xml:space="preserve">2. Regulatory Compliance and Standards</w:t>
      </w:r>
    </w:p>
    <w:p>
      <w:pPr>
        <w:pStyle w:val="FirstParagraph"/>
      </w:pPr>
      <w:r>
        <w:t xml:space="preserve">Given the location in Madrid, Spain, this experiment must strictly adhere to the following regulations: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Low Voltage Directive (LVD) 2014/35/EU:</w:t>
      </w:r>
      <w:r>
        <w:t xml:space="preserve"> </w:t>
      </w:r>
      <w:r>
        <w:t xml:space="preserve">Ensuring electrical safety for all equipment used.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Electromagnetic Compatibility (EMC) Directive 2014/30/EU:</w:t>
      </w:r>
      <w:r>
        <w:t xml:space="preserve"> </w:t>
      </w:r>
      <w:r>
        <w:t xml:space="preserve">Managing emissions and immunity levels.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UNE-EN Standards:</w:t>
      </w:r>
      <w:r>
        <w:t xml:space="preserve"> </w:t>
      </w:r>
      <w:r>
        <w:t xml:space="preserve">Specific Spanish adoption of European norms for electronic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Madrid Safety Codes:</w:t>
      </w:r>
      <w:r>
        <w:t xml:space="preserve"> </w:t>
      </w:r>
      <w:r>
        <w:t xml:space="preserve">Adherence to municipal regulations regarding laboratory safety and waste disposal.</w:t>
      </w:r>
    </w:p>
    <w:p>
      <w:pPr>
        <w:pStyle w:val="FirstParagraph"/>
      </w:pPr>
      <w:r>
        <w:t xml:space="preserve">The Electronics Engineer must verify that all test equipment is calibrated and certified according to these standards prior to commencing any measurements.</w:t>
      </w:r>
    </w:p>
    <w:bookmarkEnd w:id="22"/>
    <w:bookmarkStart w:id="23" w:name="equipment-and-materials"/>
    <w:p>
      <w:pPr>
        <w:pStyle w:val="Heading2"/>
      </w:pPr>
      <w:r>
        <w:t xml:space="preserve">3. Equipment and Materials</w:t>
      </w:r>
    </w:p>
    <w:p>
      <w:pPr>
        <w:pStyle w:val="FirstParagraph"/>
      </w:pPr>
      <w:r>
        <w:t xml:space="preserve">The following equipment is required for this experiment. All items must be inspected for damage before use.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Vector Network Analyzer (VNA)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range up to 20 GHz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Oscilloscope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Bandwidth &gt; 10 GHz, Sampling rate &gt; 40 GSa/s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differential probes, 5 GHz bandwidth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Test Fixture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PCB with SMA connectors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Programmable DC source, 0-30V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</w:tbl>
    <w:bookmarkEnd w:id="23"/>
    <w:bookmarkStart w:id="24" w:name="safety-procedures"/>
    <w:p>
      <w:pPr>
        <w:pStyle w:val="Heading2"/>
      </w:pPr>
      <w:r>
        <w:t xml:space="preserve">4. Safety Procedures</w:t>
      </w:r>
    </w:p>
    <w:p>
      <w:pPr>
        <w:pStyle w:val="FirstParagraph"/>
      </w:pPr>
      <w:r>
        <w:t xml:space="preserve">Safety is paramount in the Madrid laboratory environment. The Electronics Engineer must follow these protocols: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Personal Protective Equipment (PPE):</w:t>
      </w:r>
      <w:r>
        <w:t xml:space="preserve"> </w:t>
      </w:r>
      <w:r>
        <w:t xml:space="preserve">Safety glasses and anti-static wrist straps are mandatory.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Electrical Safety:</w:t>
      </w:r>
      <w:r>
        <w:t xml:space="preserve"> </w:t>
      </w:r>
      <w:r>
        <w:t xml:space="preserve">Ensure all equipment is properly grounded. Use residual current devices (RCDs) as per Spanish electrical codes.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EMF Exposure:</w:t>
      </w:r>
      <w:r>
        <w:t xml:space="preserve"> </w:t>
      </w:r>
      <w:r>
        <w:t xml:space="preserve">Maintain a safe distance from high-power RF sources to comply with exposure limits.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Emergency Procedures:</w:t>
      </w:r>
      <w:r>
        <w:t xml:space="preserve"> </w:t>
      </w:r>
      <w:r>
        <w:t xml:space="preserve">Familiarize yourself with the location of emergency shut-offs and fire extinguishers in the Madrid facility.</w:t>
      </w:r>
    </w:p>
    <w:bookmarkEnd w:id="24"/>
    <w:bookmarkStart w:id="25" w:name="experimental-procedure"/>
    <w:p>
      <w:pPr>
        <w:pStyle w:val="Heading2"/>
      </w:pPr>
      <w:r>
        <w:t xml:space="preserve">5. Experimental Procedure</w:t>
      </w:r>
    </w:p>
    <w:p>
      <w:pPr>
        <w:pStyle w:val="FirstParagraph"/>
      </w:pPr>
      <w:r>
        <w:t xml:space="preserve">The Electronics Engineer shall execute the following steps in order: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Setup:</w:t>
      </w:r>
      <w:r>
        <w:t xml:space="preserve"> </w:t>
      </w:r>
      <w:r>
        <w:t xml:space="preserve">Connect the VNA and oscilloscope to the test fixture using calibrated cables. Ensure all connections are secure.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Calibration:</w:t>
      </w:r>
      <w:r>
        <w:t xml:space="preserve"> </w:t>
      </w:r>
      <w:r>
        <w:t xml:space="preserve">Perform a full SOLT (Short-Open-Load-Through) calibration on the VNA. Verify oscilloscope probe compensation.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 On:</w:t>
      </w:r>
      <w:r>
        <w:t xml:space="preserve"> </w:t>
      </w:r>
      <w:r>
        <w:t xml:space="preserve">Gradually increase the power supply voltage to the device under test (DUT) while monitoring current draw.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Signal Generation:</w:t>
      </w:r>
      <w:r>
        <w:t xml:space="preserve"> </w:t>
      </w:r>
      <w:r>
        <w:t xml:space="preserve">Configure the signal generator to output a differential signal at 5 GHz.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Measurement:</w:t>
      </w:r>
      <w:r>
        <w:t xml:space="preserve"> </w:t>
      </w:r>
      <w:r>
        <w:t xml:space="preserve">Record S-parameters (S11, S21) using the VNA. Capture eye diagrams using the oscilloscope.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Variation:</w:t>
      </w:r>
      <w:r>
        <w:t xml:space="preserve"> </w:t>
      </w:r>
      <w:r>
        <w:t xml:space="preserve">Repeat measurements at 6 GHz, 7 GHz, and 8 GHz.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Documentation:</w:t>
      </w:r>
      <w:r>
        <w:t xml:space="preserve"> </w:t>
      </w:r>
      <w:r>
        <w:t xml:space="preserve">Log all data in the provided spreadsheet, noting any anomalies.</w:t>
      </w:r>
    </w:p>
    <w:bookmarkEnd w:id="25"/>
    <w:bookmarkStart w:id="26" w:name="data-analysis-and-reporting"/>
    <w:p>
      <w:pPr>
        <w:pStyle w:val="Heading2"/>
      </w:pPr>
      <w:r>
        <w:t xml:space="preserve">6. Data Analysis and Reporting</w:t>
      </w:r>
    </w:p>
    <w:p>
      <w:pPr>
        <w:pStyle w:val="FirstParagraph"/>
      </w:pPr>
      <w:r>
        <w:t xml:space="preserve">After data collection, the Electronics Engineer must analyze the results to determine signal integrity metrics such as insertion loss, return loss, and jitter. The final report should include:</w:t>
      </w:r>
    </w:p>
    <w:p>
      <w:pPr>
        <w:numPr>
          <w:ilvl w:val="0"/>
          <w:numId w:val="1004"/>
        </w:numPr>
        <w:pStyle w:val="Compact"/>
      </w:pPr>
      <w:r>
        <w:t xml:space="preserve">Graphs of S-parameters across the tested frequency range.</w:t>
      </w:r>
    </w:p>
    <w:p>
      <w:pPr>
        <w:numPr>
          <w:ilvl w:val="0"/>
          <w:numId w:val="1004"/>
        </w:numPr>
        <w:pStyle w:val="Compact"/>
      </w:pPr>
      <w:r>
        <w:t xml:space="preserve">Eye diagrams with measurements of eye height and width.</w:t>
      </w:r>
    </w:p>
    <w:p>
      <w:pPr>
        <w:numPr>
          <w:ilvl w:val="0"/>
          <w:numId w:val="1004"/>
        </w:numPr>
        <w:pStyle w:val="Compact"/>
      </w:pPr>
      <w:r>
        <w:t xml:space="preserve">Comparison of results against the specified design requirements.</w:t>
      </w:r>
    </w:p>
    <w:p>
      <w:pPr>
        <w:numPr>
          <w:ilvl w:val="0"/>
          <w:numId w:val="1004"/>
        </w:numPr>
        <w:pStyle w:val="Compact"/>
      </w:pPr>
      <w:r>
        <w:t xml:space="preserve">Recommendations for design improvements if necessary.</w:t>
      </w:r>
    </w:p>
    <w:p>
      <w:pPr>
        <w:pStyle w:val="FirstParagraph"/>
      </w:pPr>
      <w:r>
        <w:t xml:space="preserve">The report must be submitted in both Spanish and English to facilitate communication with local stakeholders in Madrid and international partners.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guide for the Electronics Engineer conducting high-frequency signal integrity tests in Madrid, Spain. By following these procedures, we ensure accurate, safe, and compliant testing that supports the advancement of electronic systems in accordance with European standards.</w:t>
      </w:r>
    </w:p>
    <w:bookmarkEnd w:id="27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Electronics Engineer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Lab Manager, Madrid Facility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Electronics Engineer - Madrid, Spain</dc:title>
  <dc:creator/>
  <dc:language>en</dc:language>
  <cp:keywords/>
  <dcterms:created xsi:type="dcterms:W3CDTF">2026-10-10T00:23:05Z</dcterms:created>
  <dcterms:modified xsi:type="dcterms:W3CDTF">2026-10-10T00:23:05Z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