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[Insert Protocol ID]</w:t>
      </w:r>
    </w:p>
    <w:bookmarkEnd w:id="20"/>
    <w:p>
      <w:pPr>
        <w:pStyle w:val="BodyText"/>
      </w:pPr>
      <w:r>
        <w:t xml:space="preserve">1. Introduction</w:t>
      </w:r>
    </w:p>
    <w:p>
      <w:pPr>
        <w:pStyle w:val="BodyText"/>
      </w:pPr>
      <w:r>
        <w:t xml:space="preserve">This Experiment Protocol outlines the procedures, objectives, and safety measures for an electronics engineering experiment conducted in Valencia, Spain. The protocol is designed to ensure that all activities are carried out in compliance with local regulations, industry standards, and best practices in electronics engineering.</w:t>
      </w:r>
    </w:p>
    <w:p>
      <w:pPr>
        <w:pStyle w:val="BodyText"/>
      </w:pPr>
      <w:r>
        <w:t xml:space="preserve">The primary goal of this experiment is to [insert specific objective, e.g., test the performance of a new circuit design, evaluate the efficiency of a power supply system, or analyze signal integrity in a communication device]. The experiment will be conducted by a qualified Electronics Engineer with expertise in the relevant field.</w:t>
      </w:r>
    </w:p>
    <w:p>
      <w:pPr>
        <w:pStyle w:val="BodyText"/>
      </w:pPr>
      <w:r>
        <w:t xml:space="preserve">2. Objectives</w:t>
      </w:r>
    </w:p>
    <w:p>
      <w:pPr>
        <w:numPr>
          <w:ilvl w:val="0"/>
          <w:numId w:val="1001"/>
        </w:numPr>
        <w:pStyle w:val="Compact"/>
      </w:pPr>
      <w:r>
        <w:t xml:space="preserve">To design and implement a controlled experiment to evaluate [specific parameter or system].</w:t>
      </w:r>
    </w:p>
    <w:p>
      <w:pPr>
        <w:numPr>
          <w:ilvl w:val="0"/>
          <w:numId w:val="1001"/>
        </w:numPr>
        <w:pStyle w:val="Compact"/>
      </w:pPr>
      <w:r>
        <w:t xml:space="preserve">To collect accurate and reliable data for analysis.</w:t>
      </w:r>
    </w:p>
    <w:p>
      <w:pPr>
        <w:numPr>
          <w:ilvl w:val="0"/>
          <w:numId w:val="1001"/>
        </w:numPr>
        <w:pStyle w:val="Compact"/>
      </w:pPr>
      <w:r>
        <w:t xml:space="preserve">To ensure compliance with safety standards and regulations in Valencia, Spain.</w:t>
      </w:r>
    </w:p>
    <w:p>
      <w:pPr>
        <w:numPr>
          <w:ilvl w:val="0"/>
          <w:numId w:val="1001"/>
        </w:numPr>
        <w:pStyle w:val="Compact"/>
      </w:pPr>
      <w:r>
        <w:t xml:space="preserve">To document the experiment process and results for future reference and reporting.</w:t>
      </w:r>
    </w:p>
    <w:p>
      <w:pPr>
        <w:pStyle w:val="FirstParagraph"/>
      </w:pPr>
      <w:r>
        <w:t xml:space="preserve">3. Scope</w:t>
      </w:r>
    </w:p>
    <w:p>
      <w:pPr>
        <w:pStyle w:val="BodyText"/>
      </w:pPr>
      <w:r>
        <w:t xml:space="preserve">This protocol applies to all activities related to the experiment, including preparation, execution, data collection, analysis, and reporting. It is intended for use by the Electronics Engineer and any supporting personnel involved in the experiment. The scope is limited to the specific objectives outlined in this document and does not extend to unrelated activities.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Electronics Engineer</w:t>
            </w:r>
          </w:p>
        </w:tc>
        <w:tc>
          <w:tcPr/>
          <w:p>
            <w:pPr>
              <w:pStyle w:val="Compact"/>
              <w:jc w:val="left"/>
            </w:pPr>
            <w:r>
              <w:t xml:space="preserve">Design and execute the experiment, ensure safety compliance, collect and analyze data, and prepare the final report.</w:t>
            </w:r>
          </w:p>
        </w:tc>
      </w:tr>
      <w:tr>
        <w:tc>
          <w:tcPr/>
          <w:p>
            <w:pPr>
              <w:pStyle w:val="Compact"/>
              <w:jc w:val="left"/>
            </w:pPr>
            <w:r>
              <w:t xml:space="preserve">Supporting Personnel</w:t>
            </w:r>
          </w:p>
        </w:tc>
        <w:tc>
          <w:tcPr/>
          <w:p>
            <w:pPr>
              <w:pStyle w:val="Compact"/>
              <w:jc w:val="left"/>
            </w:pPr>
            <w:r>
              <w:t xml:space="preserve">Assist with setup, data collection, and equipment maintenance as directed by the Electronics Engineer.</w:t>
            </w:r>
          </w:p>
        </w:tc>
      </w:tr>
      <w:tr>
        <w:tc>
          <w:tcPr/>
          <w:p>
            <w:pPr>
              <w:pStyle w:val="Compact"/>
              <w:jc w:val="left"/>
            </w:pPr>
            <w:r>
              <w:t xml:space="preserve">Safety Officer</w:t>
            </w:r>
          </w:p>
        </w:tc>
        <w:tc>
          <w:tcPr/>
          <w:p>
            <w:pPr>
              <w:pStyle w:val="Compact"/>
              <w:jc w:val="left"/>
            </w:pPr>
            <w:r>
              <w:t xml:space="preserve">Ensure adherence to safety protocols and regulations in Valencia, Spain.</w:t>
            </w:r>
          </w:p>
        </w:tc>
      </w:tr>
    </w:tbl>
    <w:p>
      <w:pPr>
        <w:pStyle w:val="BodyText"/>
      </w:pPr>
      <w:r>
        <w:t xml:space="preserve">5. Equipment and Materials</w:t>
      </w:r>
    </w:p>
    <w:p>
      <w:pPr>
        <w:pStyle w:val="BodyText"/>
      </w:pPr>
      <w:r>
        <w:t xml:space="preserve">The following equipment and materials will be used in the experiment:</w:t>
      </w:r>
    </w:p>
    <w:p>
      <w:pPr>
        <w:numPr>
          <w:ilvl w:val="0"/>
          <w:numId w:val="1002"/>
        </w:numPr>
        <w:pStyle w:val="Compact"/>
      </w:pPr>
      <w:r>
        <w:t xml:space="preserve">[List specific equipment, e.g., oscilloscope, multimeter, power supply, circuit boards, etc.]</w:t>
      </w:r>
    </w:p>
    <w:p>
      <w:pPr>
        <w:numPr>
          <w:ilvl w:val="0"/>
          <w:numId w:val="1002"/>
        </w:numPr>
        <w:pStyle w:val="Compact"/>
      </w:pPr>
      <w:r>
        <w:t xml:space="preserve">[List any additional materials, e.g., wires, connectors, software tools, etc.]</w:t>
      </w:r>
    </w:p>
    <w:p>
      <w:pPr>
        <w:pStyle w:val="FirstParagraph"/>
      </w:pPr>
      <w:r>
        <w:t xml:space="preserve">All equipment must be calibrated and in good working condition before the experiment begins.</w:t>
      </w:r>
    </w:p>
    <w:p>
      <w:pPr>
        <w:pStyle w:val="BodyText"/>
      </w:pPr>
      <w:r>
        <w:t xml:space="preserve">6. Procedure</w:t>
      </w:r>
    </w:p>
    <w:p>
      <w:pPr>
        <w:numPr>
          <w:ilvl w:val="0"/>
          <w:numId w:val="1003"/>
        </w:numPr>
        <w:pStyle w:val="Compact"/>
      </w:pPr>
      <w:r>
        <w:rPr>
          <w:bCs/>
          <w:b/>
        </w:rPr>
        <w:t xml:space="preserve">Preparation:</w:t>
      </w:r>
      <w:r>
        <w:t xml:space="preserve"> </w:t>
      </w:r>
      <w:r>
        <w:t xml:space="preserve">Set up the equipment and materials in the designated workspace in Valencia, Spain. Ensure that all safety measures are in place.</w:t>
      </w:r>
    </w:p>
    <w:p>
      <w:pPr>
        <w:numPr>
          <w:ilvl w:val="0"/>
          <w:numId w:val="1003"/>
        </w:numPr>
        <w:pStyle w:val="Compact"/>
      </w:pPr>
      <w:r>
        <w:rPr>
          <w:bCs/>
          <w:b/>
        </w:rPr>
        <w:t xml:space="preserve">Calibration:</w:t>
      </w:r>
      <w:r>
        <w:t xml:space="preserve"> </w:t>
      </w:r>
      <w:r>
        <w:t xml:space="preserve">Calibrate all measurement instruments according to manufacturer specifications.</w:t>
      </w:r>
    </w:p>
    <w:p>
      <w:pPr>
        <w:numPr>
          <w:ilvl w:val="0"/>
          <w:numId w:val="1003"/>
        </w:numPr>
        <w:pStyle w:val="Compact"/>
      </w:pPr>
      <w:r>
        <w:rPr>
          <w:bCs/>
          <w:b/>
        </w:rPr>
        <w:t xml:space="preserve">Setup:</w:t>
      </w:r>
      <w:r>
        <w:t xml:space="preserve"> </w:t>
      </w:r>
      <w:r>
        <w:t xml:space="preserve">Assemble the circuit or system to be tested according to the design specifications.</w:t>
      </w:r>
    </w:p>
    <w:p>
      <w:pPr>
        <w:numPr>
          <w:ilvl w:val="0"/>
          <w:numId w:val="1003"/>
        </w:numPr>
        <w:pStyle w:val="Compact"/>
      </w:pPr>
      <w:r>
        <w:rPr>
          <w:bCs/>
          <w:b/>
        </w:rPr>
        <w:t xml:space="preserve">Execution:</w:t>
      </w:r>
      <w:r>
        <w:t xml:space="preserve"> </w:t>
      </w:r>
      <w:r>
        <w:t xml:space="preserve">Conduct the experiment by applying the necessary inputs and recording the outputs. Follow the step-by-step instructions provided in the detailed procedure document.</w:t>
      </w:r>
    </w:p>
    <w:p>
      <w:pPr>
        <w:numPr>
          <w:ilvl w:val="0"/>
          <w:numId w:val="1003"/>
        </w:numPr>
        <w:pStyle w:val="Compact"/>
      </w:pPr>
      <w:r>
        <w:rPr>
          <w:bCs/>
          <w:b/>
        </w:rPr>
        <w:t xml:space="preserve">Data Collection:</w:t>
      </w:r>
      <w:r>
        <w:t xml:space="preserve"> </w:t>
      </w:r>
      <w:r>
        <w:t xml:space="preserve">Record all data accurately and systematically. Use standardized forms or digital tools for data entry.</w:t>
      </w:r>
    </w:p>
    <w:p>
      <w:pPr>
        <w:numPr>
          <w:ilvl w:val="0"/>
          <w:numId w:val="1003"/>
        </w:numPr>
        <w:pStyle w:val="Compact"/>
      </w:pPr>
      <w:r>
        <w:rPr>
          <w:bCs/>
          <w:b/>
        </w:rPr>
        <w:t xml:space="preserve">Analysis:</w:t>
      </w:r>
      <w:r>
        <w:t xml:space="preserve"> </w:t>
      </w:r>
      <w:r>
        <w:t xml:space="preserve">Analyze the collected data to evaluate the performance of the system or circuit.</w:t>
      </w:r>
    </w:p>
    <w:p>
      <w:pPr>
        <w:numPr>
          <w:ilvl w:val="0"/>
          <w:numId w:val="1003"/>
        </w:numPr>
        <w:pStyle w:val="Compact"/>
      </w:pPr>
      <w:r>
        <w:rPr>
          <w:bCs/>
          <w:b/>
        </w:rPr>
        <w:t xml:space="preserve">Reporting:</w:t>
      </w:r>
      <w:r>
        <w:t xml:space="preserve"> </w:t>
      </w:r>
      <w:r>
        <w:t xml:space="preserve">Prepare a comprehensive report summarizing the experiment, results, and conclusions.</w:t>
      </w:r>
    </w:p>
    <w:p>
      <w:pPr>
        <w:pStyle w:val="FirstParagraph"/>
      </w:pPr>
      <w:r>
        <w:t xml:space="preserve">7. Safety Measures</w:t>
      </w:r>
    </w:p>
    <w:p>
      <w:pPr>
        <w:pStyle w:val="BodyText"/>
      </w:pPr>
      <w:r>
        <w:t xml:space="preserve">Given the location in Valencia, Spain, all safety measures must comply with local regulations and standards. Key safety measures include:</w:t>
      </w:r>
    </w:p>
    <w:p>
      <w:pPr>
        <w:numPr>
          <w:ilvl w:val="0"/>
          <w:numId w:val="1004"/>
        </w:numPr>
        <w:pStyle w:val="Compact"/>
      </w:pPr>
      <w:r>
        <w:t xml:space="preserve">Wearing appropriate personal protective equipment (PPE), such as safety glasses and gloves.</w:t>
      </w:r>
    </w:p>
    <w:p>
      <w:pPr>
        <w:numPr>
          <w:ilvl w:val="0"/>
          <w:numId w:val="1004"/>
        </w:numPr>
        <w:pStyle w:val="Compact"/>
      </w:pPr>
      <w:r>
        <w:t xml:space="preserve">Ensuring proper ventilation in the workspace.</w:t>
      </w:r>
    </w:p>
    <w:p>
      <w:pPr>
        <w:numPr>
          <w:ilvl w:val="0"/>
          <w:numId w:val="1004"/>
        </w:numPr>
        <w:pStyle w:val="Compact"/>
      </w:pPr>
      <w:r>
        <w:t xml:space="preserve">Using insulated tools and equipment to prevent electrical shocks.</w:t>
      </w:r>
    </w:p>
    <w:p>
      <w:pPr>
        <w:numPr>
          <w:ilvl w:val="0"/>
          <w:numId w:val="1004"/>
        </w:numPr>
        <w:pStyle w:val="Compact"/>
      </w:pPr>
      <w:r>
        <w:t xml:space="preserve">Following lockout/tagout procedures when working with high-voltage systems.</w:t>
      </w:r>
    </w:p>
    <w:p>
      <w:pPr>
        <w:numPr>
          <w:ilvl w:val="0"/>
          <w:numId w:val="1004"/>
        </w:numPr>
        <w:pStyle w:val="Compact"/>
      </w:pPr>
      <w:r>
        <w:t xml:space="preserve">Having a first aid kit and fire extinguisher readily available.</w:t>
      </w:r>
    </w:p>
    <w:p>
      <w:pPr>
        <w:pStyle w:val="FirstParagraph"/>
      </w:pPr>
      <w:r>
        <w:t xml:space="preserve">8. Data Management</w:t>
      </w:r>
    </w:p>
    <w:p>
      <w:pPr>
        <w:pStyle w:val="BodyText"/>
      </w:pPr>
      <w:r>
        <w:t xml:space="preserve">All data collected during the experiment must be stored securely and backed up regularly. Data should be organized in a clear and accessible manner for analysis and reporting. Any sensitive or confidential information must be handled in accordance with data protection laws in Spain.</w:t>
      </w:r>
    </w:p>
    <w:p>
      <w:pPr>
        <w:pStyle w:val="BodyText"/>
      </w:pPr>
      <w:r>
        <w:t xml:space="preserve">9. Reporting</w:t>
      </w:r>
    </w:p>
    <w:p>
      <w:pPr>
        <w:pStyle w:val="BodyText"/>
      </w:pPr>
      <w:r>
        <w:t xml:space="preserve">The final report should include the following sections:</w:t>
      </w:r>
    </w:p>
    <w:p>
      <w:pPr>
        <w:numPr>
          <w:ilvl w:val="0"/>
          <w:numId w:val="1005"/>
        </w:numPr>
        <w:pStyle w:val="Compact"/>
      </w:pPr>
      <w:r>
        <w:t xml:space="preserve">Introduction and objectives</w:t>
      </w:r>
    </w:p>
    <w:p>
      <w:pPr>
        <w:numPr>
          <w:ilvl w:val="0"/>
          <w:numId w:val="1005"/>
        </w:numPr>
        <w:pStyle w:val="Compact"/>
      </w:pPr>
      <w:r>
        <w:t xml:space="preserve">Methodology and procedure</w:t>
      </w:r>
    </w:p>
    <w:p>
      <w:pPr>
        <w:numPr>
          <w:ilvl w:val="0"/>
          <w:numId w:val="1005"/>
        </w:numPr>
        <w:pStyle w:val="Compact"/>
      </w:pPr>
      <w:r>
        <w:t xml:space="preserve">Data and results</w:t>
      </w:r>
    </w:p>
    <w:p>
      <w:pPr>
        <w:numPr>
          <w:ilvl w:val="0"/>
          <w:numId w:val="1005"/>
        </w:numPr>
        <w:pStyle w:val="Compact"/>
      </w:pPr>
      <w:r>
        <w:t xml:space="preserve">Analysis and discussion</w:t>
      </w:r>
    </w:p>
    <w:p>
      <w:pPr>
        <w:numPr>
          <w:ilvl w:val="0"/>
          <w:numId w:val="1005"/>
        </w:numPr>
        <w:pStyle w:val="Compact"/>
      </w:pPr>
      <w:r>
        <w:t xml:space="preserve">Conclusions and recommendations</w:t>
      </w:r>
    </w:p>
    <w:p>
      <w:pPr>
        <w:numPr>
          <w:ilvl w:val="0"/>
          <w:numId w:val="1005"/>
        </w:numPr>
        <w:pStyle w:val="Compact"/>
      </w:pPr>
      <w:r>
        <w:t xml:space="preserve">Appendices (if applicable)</w:t>
      </w:r>
    </w:p>
    <w:p>
      <w:pPr>
        <w:pStyle w:val="FirstParagraph"/>
      </w:pPr>
      <w:r>
        <w:t xml:space="preserve">The report should be submitted to the relevant stakeholders within [insert timeframe] after the completion of the experiment.</w:t>
      </w:r>
    </w:p>
    <w:p>
      <w:pPr>
        <w:pStyle w:val="BodyText"/>
      </w:pPr>
      <w:r>
        <w:t xml:space="preserve">10. Approval</w:t>
      </w:r>
    </w:p>
    <w:p>
      <w:pPr>
        <w:pStyle w:val="BodyText"/>
      </w:pPr>
      <w:r>
        <w:t xml:space="preserve">This Experiment Protocol must be reviewed and approved by the relevant authorities before the experiment begins.</w:t>
      </w:r>
    </w:p>
    <w:p>
      <w:pPr>
        <w:pStyle w:val="BodyText"/>
      </w:pPr>
      <w:r>
        <w:rPr>
          <w:bCs/>
          <w:b/>
        </w:rPr>
        <w:t xml:space="preserve">Electronics Engineer:</w:t>
      </w:r>
    </w:p>
    <w:p>
      <w:pPr>
        <w:pStyle w:val="BodyText"/>
      </w:pPr>
      <w:r>
        <w:rPr>
          <w:bCs/>
          <w:b/>
        </w:rPr>
        <w:t xml:space="preserve">Date:</w:t>
      </w:r>
      <w:r>
        <w:t xml:space="preserve"> </w:t>
      </w:r>
      <w:r>
        <w:t xml:space="preserve">[Insert Date]</w:t>
      </w:r>
    </w:p>
    <w:p>
      <w:pPr>
        <w:pStyle w:val="BodyText"/>
      </w:pPr>
      <w:r>
        <w:rPr>
          <w:bCs/>
          <w:b/>
        </w:rPr>
        <w:t xml:space="preserve">Safety Officer: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Spain Valencia</dc:title>
  <dc:creator/>
  <dc:language>en</dc:language>
  <cp:keywords/>
  <dcterms:created xsi:type="dcterms:W3CDTF">2026-10-10T00:24:14Z</dcterms:created>
  <dcterms:modified xsi:type="dcterms:W3CDTF">2026-10-10T00:24:14Z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