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Standards</w:t>
      </w:r>
      <w:r>
        <w:t xml:space="preserve"> </w:t>
      </w:r>
      <w:r>
        <w:t xml:space="preserve">-</w:t>
      </w:r>
      <w:r>
        <w:t xml:space="preserve"> </w:t>
      </w:r>
      <w:r>
        <w:t xml:space="preserve">Dubai,</w:t>
      </w:r>
      <w:r>
        <w:t xml:space="preserve"> </w:t>
      </w:r>
      <w:r>
        <w:t xml:space="preserve">UAE</w:t>
      </w:r>
    </w:p>
    <w:bookmarkStart w:id="20" w:name="X90ecb3bc7bd45dcff45b755d5b574904345e3d9"/>
    <w:p>
      <w:pPr>
        <w:pStyle w:val="Heading1"/>
      </w:pPr>
      <w:r>
        <w:t xml:space="preserve">Experiment Protocol for Electronics Engineering Projects</w:t>
      </w:r>
    </w:p>
    <w:p>
      <w:pPr>
        <w:pStyle w:val="FirstParagraph"/>
      </w:pPr>
      <w:r>
        <w:rPr>
          <w:bCs/>
          <w:b/>
        </w:rPr>
        <w:t xml:space="preserve">Location:</w:t>
      </w:r>
      <w:r>
        <w:t xml:space="preserve"> </w:t>
      </w:r>
      <w:r>
        <w:t xml:space="preserve">United Arab Emirates, Dubai</w:t>
      </w:r>
    </w:p>
    <w:p>
      <w:pPr>
        <w:pStyle w:val="BodyText"/>
      </w:pPr>
      <w:r>
        <w:rPr>
          <w:bCs/>
          <w:b/>
        </w:rPr>
        <w:t xml:space="preserve">Role:</w:t>
      </w:r>
      <w:r>
        <w:t xml:space="preserve"> </w:t>
      </w:r>
      <w:r>
        <w:t xml:space="preserve">Electronics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standardized Experiment Protocol for Electronics Engineers operating within the United Arab Emirates, specifically in Dubai. The protocol is designed to ensure safety, accuracy, and compliance with local regulations, including those set by the Dubai Electricity and Water Authority (DEWA) and the Emirates Authority for Standardization and Metrology (ESMA). It applies to all experimental activities involving electronic circuits, systems, and devices.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safe working environment for Electronics Engineers.</w:t>
      </w:r>
    </w:p>
    <w:p>
      <w:pPr>
        <w:numPr>
          <w:ilvl w:val="0"/>
          <w:numId w:val="1001"/>
        </w:numPr>
        <w:pStyle w:val="Compact"/>
      </w:pPr>
      <w:r>
        <w:t xml:space="preserve">To ensure experimental results are accurate, reproducible, and reliable.</w:t>
      </w:r>
    </w:p>
    <w:p>
      <w:pPr>
        <w:numPr>
          <w:ilvl w:val="0"/>
          <w:numId w:val="1001"/>
        </w:numPr>
        <w:pStyle w:val="Compact"/>
      </w:pPr>
      <w:r>
        <w:t xml:space="preserve">To comply with UAE national standards and Dubai-specific regulations.</w:t>
      </w:r>
    </w:p>
    <w:p>
      <w:pPr>
        <w:numPr>
          <w:ilvl w:val="0"/>
          <w:numId w:val="1001"/>
        </w:numPr>
        <w:pStyle w:val="Compact"/>
      </w:pPr>
      <w:r>
        <w:t xml:space="preserve">To promote best practices in electronics engineering experimentation.</w:t>
      </w:r>
    </w:p>
    <w:bookmarkEnd w:id="22"/>
    <w:bookmarkStart w:id="23" w:name="scope"/>
    <w:p>
      <w:pPr>
        <w:pStyle w:val="Heading2"/>
      </w:pPr>
      <w:r>
        <w:t xml:space="preserve">3. Scope</w:t>
      </w:r>
    </w:p>
    <w:p>
      <w:pPr>
        <w:pStyle w:val="FirstParagraph"/>
      </w:pPr>
      <w:r>
        <w:t xml:space="preserve">This protocol applies to all Electronics Engineers conducting experiments in laboratories, research facilities, or industrial settings within Dubai. It covers:</w:t>
      </w:r>
    </w:p>
    <w:p>
      <w:pPr>
        <w:numPr>
          <w:ilvl w:val="0"/>
          <w:numId w:val="1002"/>
        </w:numPr>
        <w:pStyle w:val="Compact"/>
      </w:pPr>
      <w:r>
        <w:t xml:space="preserve">Design and testing of electronic circuits and systems.</w:t>
      </w:r>
    </w:p>
    <w:p>
      <w:pPr>
        <w:numPr>
          <w:ilvl w:val="0"/>
          <w:numId w:val="1002"/>
        </w:numPr>
        <w:pStyle w:val="Compact"/>
      </w:pPr>
      <w:r>
        <w:t xml:space="preserve">Use of measurement and testing equipment.</w:t>
      </w:r>
    </w:p>
    <w:p>
      <w:pPr>
        <w:numPr>
          <w:ilvl w:val="0"/>
          <w:numId w:val="1002"/>
        </w:numPr>
        <w:pStyle w:val="Compact"/>
      </w:pPr>
      <w:r>
        <w:t xml:space="preserve">Handling of hazardous materials and components.</w:t>
      </w:r>
    </w:p>
    <w:p>
      <w:pPr>
        <w:numPr>
          <w:ilvl w:val="0"/>
          <w:numId w:val="1002"/>
        </w:numPr>
        <w:pStyle w:val="Compact"/>
      </w:pPr>
      <w:r>
        <w:t xml:space="preserve">Data collection, analysis, and reporting.</w:t>
      </w:r>
    </w:p>
    <w:bookmarkEnd w:id="23"/>
    <w:bookmarkStart w:id="24" w:name="safety-requirements"/>
    <w:p>
      <w:pPr>
        <w:pStyle w:val="Heading2"/>
      </w:pPr>
      <w:r>
        <w:t xml:space="preserve">4. Safety Requirements</w:t>
      </w:r>
    </w:p>
    <w:p>
      <w:pPr>
        <w:pStyle w:val="FirstParagraph"/>
      </w:pPr>
      <w:r>
        <w:t xml:space="preserve">Safety is paramount in all experimental activities. The following measures must be strictly followed:</w:t>
      </w:r>
    </w:p>
    <w:p>
      <w:pPr>
        <w:numPr>
          <w:ilvl w:val="0"/>
          <w:numId w:val="1003"/>
        </w:numPr>
        <w:pStyle w:val="Compact"/>
      </w:pPr>
      <w:r>
        <w:rPr>
          <w:bCs/>
          <w:b/>
        </w:rPr>
        <w:t xml:space="preserve">Personal Protective Equipment (PPE):</w:t>
      </w:r>
      <w:r>
        <w:t xml:space="preserve"> </w:t>
      </w:r>
      <w:r>
        <w:t xml:space="preserve">All Electronics Engineers must wear appropriate PPE, including safety glasses, lab coats, and insulated gloves when handling high-voltage equipment.</w:t>
      </w:r>
    </w:p>
    <w:p>
      <w:pPr>
        <w:numPr>
          <w:ilvl w:val="0"/>
          <w:numId w:val="1003"/>
        </w:numPr>
        <w:pStyle w:val="Compact"/>
      </w:pPr>
      <w:r>
        <w:rPr>
          <w:bCs/>
          <w:b/>
        </w:rPr>
        <w:t xml:space="preserve">Electrical Safety:</w:t>
      </w:r>
      <w:r>
        <w:t xml:space="preserve"> </w:t>
      </w:r>
      <w:r>
        <w:t xml:space="preserve">Ensure all equipment is properly grounded. Use residual current devices (RCDs) to prevent electric shocks. Follow DEWA guidelines for electrical installations.</w:t>
      </w:r>
    </w:p>
    <w:p>
      <w:pPr>
        <w:numPr>
          <w:ilvl w:val="0"/>
          <w:numId w:val="1003"/>
        </w:numPr>
        <w:pStyle w:val="Compact"/>
      </w:pPr>
      <w:r>
        <w:rPr>
          <w:bCs/>
          <w:b/>
        </w:rPr>
        <w:t xml:space="preserve">Fire Safety:</w:t>
      </w:r>
      <w:r>
        <w:t xml:space="preserve"> </w:t>
      </w:r>
      <w:r>
        <w:t xml:space="preserve">Keep fire extinguishers rated for electrical fires (Class C) accessible. Avoid overloading circuits and ensure proper ventilation to prevent overheating.</w:t>
      </w:r>
    </w:p>
    <w:p>
      <w:pPr>
        <w:numPr>
          <w:ilvl w:val="0"/>
          <w:numId w:val="1003"/>
        </w:numPr>
        <w:pStyle w:val="Compact"/>
      </w:pPr>
      <w:r>
        <w:rPr>
          <w:bCs/>
          <w:b/>
        </w:rPr>
        <w:t xml:space="preserve">Hazardous Materials:</w:t>
      </w:r>
      <w:r>
        <w:t xml:space="preserve"> </w:t>
      </w:r>
      <w:r>
        <w:t xml:space="preserve">Handle chemicals and batteries in accordance with ESMA regulations. Use fume hoods when working with volatile substances.</w:t>
      </w:r>
    </w:p>
    <w:p>
      <w:pPr>
        <w:numPr>
          <w:ilvl w:val="0"/>
          <w:numId w:val="1003"/>
        </w:numPr>
        <w:pStyle w:val="Compact"/>
      </w:pPr>
      <w:r>
        <w:rPr>
          <w:bCs/>
          <w:b/>
        </w:rPr>
        <w:t xml:space="preserve">Emergency Procedures:</w:t>
      </w:r>
      <w:r>
        <w:t xml:space="preserve"> </w:t>
      </w:r>
      <w:r>
        <w:t xml:space="preserve">Familiarize yourself with emergency exits, first aid kits, and shutdown procedures. Report any incidents immediately to the supervisor.</w:t>
      </w:r>
    </w:p>
    <w:bookmarkEnd w:id="24"/>
    <w:bookmarkStart w:id="25" w:name="equipment-and-tools"/>
    <w:p>
      <w:pPr>
        <w:pStyle w:val="Heading2"/>
      </w:pPr>
      <w:r>
        <w:t xml:space="preserve">5. Equipment and Tools</w:t>
      </w:r>
    </w:p>
    <w:p>
      <w:pPr>
        <w:pStyle w:val="FirstParagraph"/>
      </w:pPr>
      <w:r>
        <w:t xml:space="preserve">All equipment used in experiments must meet the following criteria:</w:t>
      </w:r>
    </w:p>
    <w:p>
      <w:pPr>
        <w:numPr>
          <w:ilvl w:val="0"/>
          <w:numId w:val="1004"/>
        </w:numPr>
        <w:pStyle w:val="Compact"/>
      </w:pPr>
      <w:r>
        <w:rPr>
          <w:bCs/>
          <w:b/>
        </w:rPr>
        <w:t xml:space="preserve">Calibration:</w:t>
      </w:r>
      <w:r>
        <w:t xml:space="preserve"> </w:t>
      </w:r>
      <w:r>
        <w:t xml:space="preserve">Ensure all measurement instruments (e.g., oscilloscopes, multimeters, signal generators) are calibrated according to ISO/IEC 17025 standards.</w:t>
      </w:r>
    </w:p>
    <w:p>
      <w:pPr>
        <w:numPr>
          <w:ilvl w:val="0"/>
          <w:numId w:val="1004"/>
        </w:numPr>
        <w:pStyle w:val="Compact"/>
      </w:pPr>
      <w:r>
        <w:rPr>
          <w:bCs/>
          <w:b/>
        </w:rPr>
        <w:t xml:space="preserve">Maintenance:</w:t>
      </w:r>
      <w:r>
        <w:t xml:space="preserve"> </w:t>
      </w:r>
      <w:r>
        <w:t xml:space="preserve">Regularly inspect and maintain equipment to ensure optimal performance. Replace faulty components immediately.</w:t>
      </w:r>
    </w:p>
    <w:p>
      <w:pPr>
        <w:numPr>
          <w:ilvl w:val="0"/>
          <w:numId w:val="1004"/>
        </w:numPr>
        <w:pStyle w:val="Compact"/>
      </w:pPr>
      <w:r>
        <w:rPr>
          <w:bCs/>
          <w:b/>
        </w:rPr>
        <w:t xml:space="preserve">Compatibility:</w:t>
      </w:r>
      <w:r>
        <w:t xml:space="preserve"> </w:t>
      </w:r>
      <w:r>
        <w:t xml:space="preserve">Use equipment compatible with the UAE's 230V/50Hz power supply. Verify voltage ratings before connecting devices.</w:t>
      </w:r>
    </w:p>
    <w:bookmarkEnd w:id="25"/>
    <w:bookmarkStart w:id="26" w:name="experimental-procedure"/>
    <w:p>
      <w:pPr>
        <w:pStyle w:val="Heading2"/>
      </w:pPr>
      <w:r>
        <w:t xml:space="preserve">6. Experimental Procedure</w:t>
      </w:r>
    </w:p>
    <w:p>
      <w:pPr>
        <w:pStyle w:val="FirstParagraph"/>
      </w:pPr>
      <w:r>
        <w:t xml:space="preserve">Follow these steps to conduct experiments systematically:</w:t>
      </w:r>
    </w:p>
    <w:p>
      <w:pPr>
        <w:numPr>
          <w:ilvl w:val="0"/>
          <w:numId w:val="1005"/>
        </w:numPr>
        <w:pStyle w:val="Compact"/>
      </w:pPr>
      <w:r>
        <w:rPr>
          <w:bCs/>
          <w:b/>
        </w:rPr>
        <w:t xml:space="preserve">Planning:</w:t>
      </w:r>
      <w:r>
        <w:t xml:space="preserve"> </w:t>
      </w:r>
      <w:r>
        <w:t xml:space="preserve">Define the experiment's objectives, hypotheses, and expected outcomes. Prepare a detailed plan, including circuit diagrams and component lists.</w:t>
      </w:r>
    </w:p>
    <w:p>
      <w:pPr>
        <w:numPr>
          <w:ilvl w:val="0"/>
          <w:numId w:val="1005"/>
        </w:numPr>
        <w:pStyle w:val="Compact"/>
      </w:pPr>
      <w:r>
        <w:rPr>
          <w:bCs/>
          <w:b/>
        </w:rPr>
        <w:t xml:space="preserve">Setup:</w:t>
      </w:r>
      <w:r>
        <w:t xml:space="preserve"> </w:t>
      </w:r>
      <w:r>
        <w:t xml:space="preserve">Assemble the circuit or system on a breadboard or PCB. Double-check connections and ensure all components are correctly placed.</w:t>
      </w:r>
    </w:p>
    <w:p>
      <w:pPr>
        <w:numPr>
          <w:ilvl w:val="0"/>
          <w:numId w:val="1005"/>
        </w:numPr>
        <w:pStyle w:val="Compact"/>
      </w:pPr>
      <w:r>
        <w:rPr>
          <w:bCs/>
          <w:b/>
        </w:rPr>
        <w:t xml:space="preserve">Testing:</w:t>
      </w:r>
      <w:r>
        <w:t xml:space="preserve"> </w:t>
      </w:r>
      <w:r>
        <w:t xml:space="preserve">Power on the system gradually, starting with low voltage. Monitor parameters such as current, voltage, and temperature using appropriate instruments.</w:t>
      </w:r>
    </w:p>
    <w:p>
      <w:pPr>
        <w:numPr>
          <w:ilvl w:val="0"/>
          <w:numId w:val="1005"/>
        </w:numPr>
        <w:pStyle w:val="Compact"/>
      </w:pPr>
      <w:r>
        <w:rPr>
          <w:bCs/>
          <w:b/>
        </w:rPr>
        <w:t xml:space="preserve">Data Collection:</w:t>
      </w:r>
      <w:r>
        <w:t xml:space="preserve"> </w:t>
      </w:r>
      <w:r>
        <w:t xml:space="preserve">Record all observations and measurements accurately. Use digital tools or lab notebooks to document results.</w:t>
      </w:r>
    </w:p>
    <w:p>
      <w:pPr>
        <w:numPr>
          <w:ilvl w:val="0"/>
          <w:numId w:val="1005"/>
        </w:numPr>
        <w:pStyle w:val="Compact"/>
      </w:pPr>
      <w:r>
        <w:rPr>
          <w:bCs/>
          <w:b/>
        </w:rPr>
        <w:t xml:space="preserve">Analysis:</w:t>
      </w:r>
      <w:r>
        <w:t xml:space="preserve"> </w:t>
      </w:r>
      <w:r>
        <w:t xml:space="preserve">Analyze the data to determine if the objectives were met. Identify any anomalies or errors and investigate their causes.</w:t>
      </w:r>
    </w:p>
    <w:p>
      <w:pPr>
        <w:numPr>
          <w:ilvl w:val="0"/>
          <w:numId w:val="1005"/>
        </w:numPr>
        <w:pStyle w:val="Compact"/>
      </w:pPr>
      <w:r>
        <w:rPr>
          <w:bCs/>
          <w:b/>
        </w:rPr>
        <w:t xml:space="preserve">Reporting:</w:t>
      </w:r>
      <w:r>
        <w:t xml:space="preserve"> </w:t>
      </w:r>
      <w:r>
        <w:t xml:space="preserve">Prepare a comprehensive report summarizing the experiment's methodology, results, and conclusions. Include recommendations for future work.</w:t>
      </w:r>
    </w:p>
    <w:bookmarkEnd w:id="26"/>
    <w:bookmarkStart w:id="27" w:name="compliance-with-uae-regulations"/>
    <w:p>
      <w:pPr>
        <w:pStyle w:val="Heading2"/>
      </w:pPr>
      <w:r>
        <w:t xml:space="preserve">7. Compliance with UAE Regulations</w:t>
      </w:r>
    </w:p>
    <w:p>
      <w:pPr>
        <w:pStyle w:val="FirstParagraph"/>
      </w:pPr>
      <w:r>
        <w:t xml:space="preserve">Electronics Engineers in Dubai must adhere to the following regulations:</w:t>
      </w:r>
    </w:p>
    <w:p>
      <w:pPr>
        <w:numPr>
          <w:ilvl w:val="0"/>
          <w:numId w:val="1006"/>
        </w:numPr>
        <w:pStyle w:val="Compact"/>
      </w:pPr>
      <w:r>
        <w:rPr>
          <w:bCs/>
          <w:b/>
        </w:rPr>
        <w:t xml:space="preserve">DEWA Standards:</w:t>
      </w:r>
      <w:r>
        <w:t xml:space="preserve"> </w:t>
      </w:r>
      <w:r>
        <w:t xml:space="preserve">Ensure all electrical installations comply with DEWA's technical requirements.</w:t>
      </w:r>
    </w:p>
    <w:p>
      <w:pPr>
        <w:numPr>
          <w:ilvl w:val="0"/>
          <w:numId w:val="1006"/>
        </w:numPr>
        <w:pStyle w:val="Compact"/>
      </w:pPr>
      <w:r>
        <w:rPr>
          <w:bCs/>
          <w:b/>
        </w:rPr>
        <w:t xml:space="preserve">ESMA Certifications:</w:t>
      </w:r>
      <w:r>
        <w:t xml:space="preserve"> </w:t>
      </w:r>
      <w:r>
        <w:t xml:space="preserve">Use components and devices certified by ESMA to guarantee quality and safety.</w:t>
      </w:r>
    </w:p>
    <w:p>
      <w:pPr>
        <w:numPr>
          <w:ilvl w:val="0"/>
          <w:numId w:val="1006"/>
        </w:numPr>
        <w:pStyle w:val="Compact"/>
      </w:pPr>
      <w:r>
        <w:rPr>
          <w:bCs/>
          <w:b/>
        </w:rPr>
        <w:t xml:space="preserve">Environmental Regulations:</w:t>
      </w:r>
      <w:r>
        <w:t xml:space="preserve"> </w:t>
      </w:r>
      <w:r>
        <w:t xml:space="preserve">Dispose of electronic waste (e-waste) in accordance with Dubai Municipality guidelines. Recycle materials wherever possible.</w:t>
      </w:r>
    </w:p>
    <w:bookmarkEnd w:id="27"/>
    <w:bookmarkStart w:id="28" w:name="quality-assurance"/>
    <w:p>
      <w:pPr>
        <w:pStyle w:val="Heading2"/>
      </w:pPr>
      <w:r>
        <w:t xml:space="preserve">8. Quality Assurance</w:t>
      </w:r>
    </w:p>
    <w:p>
      <w:pPr>
        <w:pStyle w:val="FirstParagraph"/>
      </w:pPr>
      <w:r>
        <w:t xml:space="preserve">To maintain high standards, implement the following quality assurance measures:</w:t>
      </w:r>
    </w:p>
    <w:p>
      <w:pPr>
        <w:numPr>
          <w:ilvl w:val="0"/>
          <w:numId w:val="1007"/>
        </w:numPr>
        <w:pStyle w:val="Compact"/>
      </w:pPr>
      <w:r>
        <w:t xml:space="preserve">Conduct peer reviews of experimental designs and reports.</w:t>
      </w:r>
    </w:p>
    <w:p>
      <w:pPr>
        <w:numPr>
          <w:ilvl w:val="0"/>
          <w:numId w:val="1007"/>
        </w:numPr>
        <w:pStyle w:val="Compact"/>
      </w:pPr>
      <w:r>
        <w:t xml:space="preserve">Perform regular audits of laboratory practices and equipment.</w:t>
      </w:r>
    </w:p>
    <w:p>
      <w:pPr>
        <w:numPr>
          <w:ilvl w:val="0"/>
          <w:numId w:val="1007"/>
        </w:numPr>
        <w:pStyle w:val="Compact"/>
      </w:pPr>
      <w:r>
        <w:t xml:space="preserve">Provide ongoing training for Electronics Engineers on safety protocols and new technologies.</w:t>
      </w:r>
    </w:p>
    <w:bookmarkEnd w:id="28"/>
    <w:bookmarkStart w:id="29" w:name="conclusion"/>
    <w:p>
      <w:pPr>
        <w:pStyle w:val="Heading2"/>
      </w:pPr>
      <w:r>
        <w:t xml:space="preserve">9. Conclusion</w:t>
      </w:r>
    </w:p>
    <w:p>
      <w:pPr>
        <w:pStyle w:val="FirstParagraph"/>
      </w:pPr>
      <w:r>
        <w:t xml:space="preserve">This Experiment Protocol serves as a guideline for Electronics Engineers working in Dubai, United Arab Emirates. By adhering to these standards, engineers can ensure the safety, accuracy, and compliance of their experimental activities. Continuous improvement and adherence to best practices are essential for advancing the field of electronics engineering in the region.</w:t>
      </w:r>
    </w:p>
    <w:bookmarkEnd w:id="29"/>
    <w:p>
      <w:pPr>
        <w:pStyle w:val="BodyText"/>
      </w:pPr>
      <w:r>
        <w:rPr>
          <w:bCs/>
          <w:b/>
        </w:rPr>
        <w:t xml:space="preserve">Prepared by:</w:t>
      </w:r>
      <w:r>
        <w:t xml:space="preserve"> </w:t>
      </w:r>
      <w:r>
        <w:t xml:space="preserve">[Your Name/Organization]</w:t>
      </w:r>
    </w:p>
    <w:p>
      <w:pPr>
        <w:pStyle w:val="BodyText"/>
      </w:pPr>
      <w:r>
        <w:rPr>
          <w:bCs/>
          <w:b/>
        </w:rPr>
        <w:t xml:space="preserve">Contact Information:</w:t>
      </w:r>
      <w:r>
        <w:t xml:space="preserve"> </w:t>
      </w:r>
      <w:r>
        <w:t xml:space="preserve">[Email/Phone]</w:t>
      </w:r>
    </w:p>
    <w:p>
      <w:pPr>
        <w:pStyle w:val="BodyText"/>
      </w:pPr>
      <w:r>
        <w:rPr>
          <w:bCs/>
          <w:b/>
        </w:rPr>
        <w:t xml:space="preserve">Disclaimer:</w:t>
      </w:r>
      <w:r>
        <w:t xml:space="preserve"> </w:t>
      </w:r>
      <w:r>
        <w:t xml:space="preserve">This document is intended for informational purposes and should be reviewed by relevant authorities for specific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Standards - Dubai, UAE</dc:title>
  <dc:creator/>
  <dc:language>en</dc:language>
  <cp:keywords/>
  <dcterms:created xsi:type="dcterms:W3CDTF">2026-10-10T03:34:29Z</dcterms:created>
  <dcterms:modified xsi:type="dcterms:W3CDTF">2026-10-10T03:34:29Z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