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Electronics</w:t>
      </w:r>
      <w:r>
        <w:t xml:space="preserve"> </w:t>
      </w:r>
      <w:r>
        <w:t xml:space="preserve">Engineer</w:t>
      </w:r>
      <w:r>
        <w:t xml:space="preserve"> </w:t>
      </w:r>
      <w:r>
        <w:t xml:space="preserve">-</w:t>
      </w:r>
      <w:r>
        <w:t xml:space="preserve"> </w:t>
      </w:r>
      <w:r>
        <w:t xml:space="preserve">Tashkent,</w:t>
      </w:r>
      <w:r>
        <w:t xml:space="preserve"> </w:t>
      </w:r>
      <w:r>
        <w:t xml:space="preserve">Uzbekistan</w:t>
      </w:r>
    </w:p>
    <w:bookmarkStart w:id="20" w:name="experiment-protocol"/>
    <w:p>
      <w:pPr>
        <w:pStyle w:val="Heading1"/>
      </w:pPr>
      <w:r>
        <w:t xml:space="preserve">Experiment Protocol</w:t>
      </w:r>
    </w:p>
    <w:p>
      <w:pPr>
        <w:pStyle w:val="FirstParagraph"/>
      </w:pPr>
      <w:r>
        <w:rPr>
          <w:bCs/>
          <w:b/>
        </w:rPr>
        <w:t xml:space="preserve">Project Title:</w:t>
      </w:r>
      <w:r>
        <w:t xml:space="preserve"> </w:t>
      </w:r>
      <w:r>
        <w:t xml:space="preserve">Validation of High-Efficiency Power Management Circuits for Industrial Automation</w:t>
      </w:r>
    </w:p>
    <w:p>
      <w:pPr>
        <w:pStyle w:val="BodyText"/>
      </w:pPr>
      <w:r>
        <w:rPr>
          <w:bCs/>
          <w:b/>
        </w:rPr>
        <w:t xml:space="preserve">Location:</w:t>
      </w:r>
      <w:r>
        <w:t xml:space="preserve"> </w:t>
      </w:r>
      <w:r>
        <w:t xml:space="preserve">Tashkent, Uzbekistan</w:t>
      </w:r>
    </w:p>
    <w:p>
      <w:pPr>
        <w:pStyle w:val="BodyText"/>
      </w:pPr>
      <w:r>
        <w:rPr>
          <w:bCs/>
          <w:b/>
        </w:rPr>
        <w:t xml:space="preserve">Role:</w:t>
      </w:r>
      <w:r>
        <w:t xml:space="preserve"> </w:t>
      </w:r>
      <w:r>
        <w:t xml:space="preserve">Electronics Engineer</w:t>
      </w:r>
    </w:p>
    <w:p>
      <w:pPr>
        <w:pStyle w:val="BodyText"/>
      </w:pPr>
      <w:r>
        <w:rPr>
          <w:bCs/>
          <w:b/>
        </w:rPr>
        <w:t xml:space="preserve">Date:</w:t>
      </w:r>
      <w:r>
        <w:t xml:space="preserve"> </w:t>
      </w:r>
      <w:r>
        <w:t xml:space="preserve">October 24, 2023</w:t>
      </w:r>
    </w:p>
    <w:p>
      <w:pPr>
        <w:pStyle w:val="BodyText"/>
      </w:pPr>
      <w:r>
        <w:rPr>
          <w:bCs/>
          <w:b/>
        </w:rPr>
        <w:t xml:space="preserve">Protocol ID:</w:t>
      </w:r>
      <w:r>
        <w:t xml:space="preserve"> </w:t>
      </w:r>
      <w:r>
        <w:t xml:space="preserve">UZ-TKT-EE-2023-004</w:t>
      </w:r>
    </w:p>
    <w:bookmarkEnd w:id="20"/>
    <w:bookmarkStart w:id="21" w:name="introduction-and-objective"/>
    <w:p>
      <w:pPr>
        <w:pStyle w:val="Heading2"/>
      </w:pPr>
      <w:r>
        <w:t xml:space="preserve">1. Introduction and Objective</w:t>
      </w:r>
    </w:p>
    <w:p>
      <w:pPr>
        <w:pStyle w:val="FirstParagraph"/>
      </w:pPr>
      <w:r>
        <w:t xml:space="preserve">This Experiment Protocol outlines the standardized procedures to be followed by the Electronics Engineer during the testing phase of the new power management unit (PMU) designed for industrial automation systems. The testing is being conducted in Tashkent, Uzbekistan, to ensure the hardware meets the specific environmental and regulatory requirements of the region.</w:t>
      </w:r>
    </w:p>
    <w:p>
      <w:pPr>
        <w:pStyle w:val="BodyText"/>
      </w:pPr>
      <w:r>
        <w:t xml:space="preserve">The primary objective is to verify the stability, efficiency, and thermal performance of the circuit under varying load conditions. As an Electronics Engineer operating in Tashkent, it is critical to ensure that the device can withstand local grid fluctuations and temperature variations common in the Uzbekistan climate. This document serves as the authoritative guide for the experimental process, ensuring data integrity and safety compliance.</w:t>
      </w:r>
    </w:p>
    <w:bookmarkEnd w:id="21"/>
    <w:bookmarkStart w:id="22" w:name="scope-and-applicability"/>
    <w:p>
      <w:pPr>
        <w:pStyle w:val="Heading2"/>
      </w:pPr>
      <w:r>
        <w:t xml:space="preserve">2. Scope and Applicability</w:t>
      </w:r>
    </w:p>
    <w:p>
      <w:pPr>
        <w:pStyle w:val="FirstParagraph"/>
      </w:pPr>
      <w:r>
        <w:t xml:space="preserve">This protocol applies to all Electronics Engineers and technical staff involved in the hardware validation process at the Tashkent research facility. The scope includes:</w:t>
      </w:r>
    </w:p>
    <w:p>
      <w:pPr>
        <w:numPr>
          <w:ilvl w:val="0"/>
          <w:numId w:val="1001"/>
        </w:numPr>
        <w:pStyle w:val="Compact"/>
      </w:pPr>
      <w:r>
        <w:t xml:space="preserve">Electrical performance testing of the prototype PCB.</w:t>
      </w:r>
    </w:p>
    <w:p>
      <w:pPr>
        <w:numPr>
          <w:ilvl w:val="0"/>
          <w:numId w:val="1001"/>
        </w:numPr>
        <w:pStyle w:val="Compact"/>
      </w:pPr>
      <w:r>
        <w:t xml:space="preserve">Thermal analysis under simulated Tashkent summer conditions.</w:t>
      </w:r>
    </w:p>
    <w:p>
      <w:pPr>
        <w:numPr>
          <w:ilvl w:val="0"/>
          <w:numId w:val="1001"/>
        </w:numPr>
        <w:pStyle w:val="Compact"/>
      </w:pPr>
      <w:r>
        <w:t xml:space="preserve">Compliance verification with local electrical safety standards in Uzbekistan.</w:t>
      </w:r>
    </w:p>
    <w:p>
      <w:pPr>
        <w:numPr>
          <w:ilvl w:val="0"/>
          <w:numId w:val="1001"/>
        </w:numPr>
        <w:pStyle w:val="Compact"/>
      </w:pPr>
      <w:r>
        <w:t xml:space="preserve">Documentation of anomalies and failure modes.</w:t>
      </w:r>
    </w:p>
    <w:bookmarkEnd w:id="22"/>
    <w:bookmarkStart w:id="23" w:name="equipment-and-materials"/>
    <w:p>
      <w:pPr>
        <w:pStyle w:val="Heading2"/>
      </w:pPr>
      <w:r>
        <w:t xml:space="preserve">3. Equipment and Materials</w:t>
      </w:r>
    </w:p>
    <w:p>
      <w:pPr>
        <w:pStyle w:val="FirstParagraph"/>
      </w:pPr>
      <w:r>
        <w:t xml:space="preserve">The following equipment must be calibrated and available before the Electronics Engineer commences the experiment. All equipment must meet international standards suitable for use in Uzbekistan.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Digital Oscilloscope</w:t>
            </w:r>
          </w:p>
        </w:tc>
        <w:tc>
          <w:tcPr/>
          <w:p>
            <w:pPr>
              <w:pStyle w:val="Compact"/>
              <w:jc w:val="left"/>
            </w:pPr>
            <w:r>
              <w:t xml:space="preserve">100 MHz Bandwidth, 4 Channels</w:t>
            </w:r>
          </w:p>
        </w:tc>
        <w:tc>
          <w:tcPr/>
          <w:p>
            <w:pPr>
              <w:pStyle w:val="Compact"/>
              <w:jc w:val="left"/>
            </w:pPr>
            <w:r>
              <w:t xml:space="preserve">1</w:t>
            </w:r>
          </w:p>
        </w:tc>
      </w:tr>
      <w:tr>
        <w:tc>
          <w:tcPr/>
          <w:p>
            <w:pPr>
              <w:pStyle w:val="Compact"/>
              <w:jc w:val="left"/>
            </w:pPr>
            <w:r>
              <w:t xml:space="preserve">Programmable DC Power Supply</w:t>
            </w:r>
          </w:p>
        </w:tc>
        <w:tc>
          <w:tcPr/>
          <w:p>
            <w:pPr>
              <w:pStyle w:val="Compact"/>
              <w:jc w:val="left"/>
            </w:pPr>
            <w:r>
              <w:t xml:space="preserve">0-60V, 0-10A</w:t>
            </w:r>
          </w:p>
        </w:tc>
        <w:tc>
          <w:tcPr/>
          <w:p>
            <w:pPr>
              <w:pStyle w:val="Compact"/>
              <w:jc w:val="left"/>
            </w:pPr>
            <w:r>
              <w:t xml:space="preserve">1</w:t>
            </w:r>
          </w:p>
        </w:tc>
      </w:tr>
      <w:tr>
        <w:tc>
          <w:tcPr/>
          <w:p>
            <w:pPr>
              <w:pStyle w:val="Compact"/>
              <w:jc w:val="left"/>
            </w:pPr>
            <w:r>
              <w:t xml:space="preserve">Electronic Load</w:t>
            </w:r>
          </w:p>
        </w:tc>
        <w:tc>
          <w:tcPr/>
          <w:p>
            <w:pPr>
              <w:pStyle w:val="Compact"/>
              <w:jc w:val="left"/>
            </w:pPr>
            <w:r>
              <w:t xml:space="preserve">Constant Current/Resistance Mode</w:t>
            </w:r>
          </w:p>
        </w:tc>
        <w:tc>
          <w:tcPr/>
          <w:p>
            <w:pPr>
              <w:pStyle w:val="Compact"/>
              <w:jc w:val="left"/>
            </w:pPr>
            <w:r>
              <w:t xml:space="preserve">1</w:t>
            </w:r>
          </w:p>
        </w:tc>
      </w:tr>
      <w:tr>
        <w:tc>
          <w:tcPr/>
          <w:p>
            <w:pPr>
              <w:pStyle w:val="Compact"/>
              <w:jc w:val="left"/>
            </w:pPr>
            <w:r>
              <w:t xml:space="preserve">Thermal Chamber</w:t>
            </w:r>
          </w:p>
        </w:tc>
        <w:tc>
          <w:tcPr/>
          <w:p>
            <w:pPr>
              <w:pStyle w:val="Compact"/>
              <w:jc w:val="left"/>
            </w:pPr>
            <w:r>
              <w:t xml:space="preserve">Range: -20°C to +85°C (Simulating Tashkent extremes)</w:t>
            </w:r>
          </w:p>
        </w:tc>
        <w:tc>
          <w:tcPr/>
          <w:p>
            <w:pPr>
              <w:pStyle w:val="Compact"/>
              <w:jc w:val="left"/>
            </w:pPr>
            <w:r>
              <w:t xml:space="preserve">1</w:t>
            </w:r>
          </w:p>
        </w:tc>
      </w:tr>
      <w:tr>
        <w:tc>
          <w:tcPr/>
          <w:p>
            <w:pPr>
              <w:pStyle w:val="Compact"/>
              <w:jc w:val="left"/>
            </w:pPr>
            <w:r>
              <w:t xml:space="preserve">Multimeter</w:t>
            </w:r>
          </w:p>
        </w:tc>
        <w:tc>
          <w:tcPr/>
          <w:p>
            <w:pPr>
              <w:pStyle w:val="Compact"/>
              <w:jc w:val="left"/>
            </w:pPr>
            <w:r>
              <w:t xml:space="preserve">True RMS, Cat III 600V</w:t>
            </w:r>
          </w:p>
        </w:tc>
        <w:tc>
          <w:tcPr/>
          <w:p>
            <w:pPr>
              <w:pStyle w:val="Compact"/>
              <w:jc w:val="left"/>
            </w:pPr>
            <w:r>
              <w:t xml:space="preserve">2</w:t>
            </w:r>
          </w:p>
        </w:tc>
      </w:tr>
    </w:tbl>
    <w:bookmarkEnd w:id="23"/>
    <w:bookmarkStart w:id="24" w:name="safety-precautions"/>
    <w:p>
      <w:pPr>
        <w:pStyle w:val="Heading2"/>
      </w:pPr>
      <w:r>
        <w:t xml:space="preserve">4. Safety Precautions</w:t>
      </w:r>
    </w:p>
    <w:p>
      <w:pPr>
        <w:pStyle w:val="FirstParagraph"/>
      </w:pPr>
      <w:r>
        <w:t xml:space="preserve">Safety is paramount for the Electronics Engineer. The following precautions must be strictly observed within the laboratory in Tashkent:</w:t>
      </w:r>
    </w:p>
    <w:p>
      <w:pPr>
        <w:numPr>
          <w:ilvl w:val="0"/>
          <w:numId w:val="1002"/>
        </w:numPr>
        <w:pStyle w:val="Compact"/>
      </w:pPr>
      <w:r>
        <w:rPr>
          <w:bCs/>
          <w:b/>
        </w:rPr>
        <w:t xml:space="preserve">Electrical Safety:</w:t>
      </w:r>
      <w:r>
        <w:t xml:space="preserve"> </w:t>
      </w:r>
      <w:r>
        <w:t xml:space="preserve">Ensure all equipment is properly grounded. Uzbekistan uses a 220V/50Hz power grid; ensure all isolation transformers are correctly configured.</w:t>
      </w:r>
    </w:p>
    <w:p>
      <w:pPr>
        <w:numPr>
          <w:ilvl w:val="0"/>
          <w:numId w:val="1002"/>
        </w:numPr>
        <w:pStyle w:val="Compact"/>
      </w:pPr>
      <w:r>
        <w:rPr>
          <w:bCs/>
          <w:b/>
        </w:rPr>
        <w:t xml:space="preserve">Personal Protective Equipment (PPE):</w:t>
      </w:r>
      <w:r>
        <w:t xml:space="preserve"> </w:t>
      </w:r>
      <w:r>
        <w:t xml:space="preserve">Safety glasses and anti-static wrist straps must be worn at all times during circuit handling.</w:t>
      </w:r>
    </w:p>
    <w:p>
      <w:pPr>
        <w:numPr>
          <w:ilvl w:val="0"/>
          <w:numId w:val="1002"/>
        </w:numPr>
        <w:pStyle w:val="Compact"/>
      </w:pPr>
      <w:r>
        <w:rPr>
          <w:bCs/>
          <w:b/>
        </w:rPr>
        <w:t xml:space="preserve">Thermal Safety:</w:t>
      </w:r>
      <w:r>
        <w:t xml:space="preserve"> </w:t>
      </w:r>
      <w:r>
        <w:t xml:space="preserve">When using the thermal chamber to simulate high temperatures typical of Tashkent summers, use heat-resistant gloves.</w:t>
      </w:r>
    </w:p>
    <w:p>
      <w:pPr>
        <w:numPr>
          <w:ilvl w:val="0"/>
          <w:numId w:val="1002"/>
        </w:numPr>
        <w:pStyle w:val="Compact"/>
      </w:pPr>
      <w:r>
        <w:rPr>
          <w:bCs/>
          <w:b/>
        </w:rPr>
        <w:t xml:space="preserve">Emergency Procedures:</w:t>
      </w:r>
      <w:r>
        <w:t xml:space="preserve"> </w:t>
      </w:r>
      <w:r>
        <w:t xml:space="preserve">Locate the emergency power cutoff switch before starting. In case of fire, use a Class C fire extinguisher suitable for electrical fires.</w:t>
      </w:r>
    </w:p>
    <w:bookmarkEnd w:id="24"/>
    <w:bookmarkStart w:id="30" w:name="experimental-procedure"/>
    <w:p>
      <w:pPr>
        <w:pStyle w:val="Heading2"/>
      </w:pPr>
      <w:r>
        <w:t xml:space="preserve">5. Experimental Procedure</w:t>
      </w:r>
    </w:p>
    <w:p>
      <w:pPr>
        <w:pStyle w:val="FirstParagraph"/>
      </w:pPr>
      <w:r>
        <w:t xml:space="preserve">The Electronics Engineer shall execute the following steps in the exact order specified:</w:t>
      </w:r>
    </w:p>
    <w:bookmarkStart w:id="25" w:name="pre-test-inspection"/>
    <w:p>
      <w:pPr>
        <w:pStyle w:val="Heading3"/>
      </w:pPr>
      <w:r>
        <w:t xml:space="preserve">5.1. Pre-Test Inspection</w:t>
      </w:r>
    </w:p>
    <w:p>
      <w:pPr>
        <w:pStyle w:val="FirstParagraph"/>
      </w:pPr>
      <w:r>
        <w:t xml:space="preserve">Visually inspect the prototype PCB for soldering defects, loose components, or physical damage. Verify that all connections to the test bench in Tashkent are secure.</w:t>
      </w:r>
    </w:p>
    <w:bookmarkEnd w:id="25"/>
    <w:bookmarkStart w:id="26" w:name="no-load-testing"/>
    <w:p>
      <w:pPr>
        <w:pStyle w:val="Heading3"/>
      </w:pPr>
      <w:r>
        <w:t xml:space="preserve">5.2. No-Load Testing</w:t>
      </w:r>
    </w:p>
    <w:p>
      <w:pPr>
        <w:pStyle w:val="FirstParagraph"/>
      </w:pPr>
      <w:r>
        <w:t xml:space="preserve">Apply the nominal input voltage (24V DC) to the circuit. Measure the quiescent current and output voltage using the multimeter. Record the values. Ensure the output voltage remains within the specified tolerance of ±2%.</w:t>
      </w:r>
    </w:p>
    <w:bookmarkEnd w:id="26"/>
    <w:bookmarkStart w:id="27" w:name="load-regulation-test"/>
    <w:p>
      <w:pPr>
        <w:pStyle w:val="Heading3"/>
      </w:pPr>
      <w:r>
        <w:t xml:space="preserve">5.3. Load Regulation Test</w:t>
      </w:r>
    </w:p>
    <w:p>
      <w:pPr>
        <w:pStyle w:val="FirstParagraph"/>
      </w:pPr>
      <w:r>
        <w:t xml:space="preserve">Gradually increase the load current from 0A to the maximum rated current (5A) in 1A increments. At each step, record the output voltage and efficiency. This step is crucial to determine if the circuit can handle peak loads expected in industrial applications in Uzbekistan.</w:t>
      </w:r>
    </w:p>
    <w:bookmarkEnd w:id="27"/>
    <w:bookmarkStart w:id="28" w:name="thermal-stress-test"/>
    <w:p>
      <w:pPr>
        <w:pStyle w:val="Heading3"/>
      </w:pPr>
      <w:r>
        <w:t xml:space="preserve">5.4. Thermal Stress Test</w:t>
      </w:r>
    </w:p>
    <w:p>
      <w:pPr>
        <w:pStyle w:val="FirstParagraph"/>
      </w:pPr>
      <w:r>
        <w:t xml:space="preserve">Place the prototype in the thermal chamber. Set the temperature to 45°C, representing a typical hot day in Tashkent. Run the circuit at 80% load for 4 hours. Monitor the temperature of critical components (MOSFETs, Inductors) using thermal imaging. If temperatures exceed 105°C, note this as a failure.</w:t>
      </w:r>
    </w:p>
    <w:bookmarkEnd w:id="28"/>
    <w:bookmarkStart w:id="29" w:name="line-transient-test"/>
    <w:p>
      <w:pPr>
        <w:pStyle w:val="Heading3"/>
      </w:pPr>
      <w:r>
        <w:t xml:space="preserve">5.5. Line Transient Test</w:t>
      </w:r>
    </w:p>
    <w:p>
      <w:pPr>
        <w:pStyle w:val="FirstParagraph"/>
      </w:pPr>
      <w:r>
        <w:t xml:space="preserve">Simulate power grid fluctuations common in the region by rapidly varying the input voltage between 18V and 30V. Observe the circuit's response time and stability using the oscilloscope.</w:t>
      </w:r>
    </w:p>
    <w:bookmarkEnd w:id="29"/>
    <w:bookmarkEnd w:id="30"/>
    <w:bookmarkStart w:id="31" w:name="data-recording-and-analysis"/>
    <w:p>
      <w:pPr>
        <w:pStyle w:val="Heading2"/>
      </w:pPr>
      <w:r>
        <w:t xml:space="preserve">6. Data Recording and Analysis</w:t>
      </w:r>
    </w:p>
    <w:p>
      <w:pPr>
        <w:pStyle w:val="FirstParagraph"/>
      </w:pPr>
      <w:r>
        <w:t xml:space="preserve">The Electronics Engineer must record all data in the provided logbook or digital system. Data must include:</w:t>
      </w:r>
    </w:p>
    <w:p>
      <w:pPr>
        <w:numPr>
          <w:ilvl w:val="0"/>
          <w:numId w:val="1003"/>
        </w:numPr>
        <w:pStyle w:val="Compact"/>
      </w:pPr>
      <w:r>
        <w:t xml:space="preserve">Timestamp of each measurement.</w:t>
      </w:r>
    </w:p>
    <w:p>
      <w:pPr>
        <w:numPr>
          <w:ilvl w:val="0"/>
          <w:numId w:val="1003"/>
        </w:numPr>
        <w:pStyle w:val="Compact"/>
      </w:pPr>
      <w:r>
        <w:t xml:space="preserve">Ambient temperature in the Tashkent laboratory.</w:t>
      </w:r>
    </w:p>
    <w:p>
      <w:pPr>
        <w:numPr>
          <w:ilvl w:val="0"/>
          <w:numId w:val="1003"/>
        </w:numPr>
        <w:pStyle w:val="Compact"/>
      </w:pPr>
      <w:r>
        <w:t xml:space="preserve">Input/Output voltage and current values.</w:t>
      </w:r>
    </w:p>
    <w:p>
      <w:pPr>
        <w:numPr>
          <w:ilvl w:val="0"/>
          <w:numId w:val="1003"/>
        </w:numPr>
        <w:pStyle w:val="Compact"/>
      </w:pPr>
      <w:r>
        <w:t xml:space="preserve">Calculated efficiency percentages.</w:t>
      </w:r>
    </w:p>
    <w:p>
      <w:pPr>
        <w:numPr>
          <w:ilvl w:val="0"/>
          <w:numId w:val="1003"/>
        </w:numPr>
        <w:pStyle w:val="Compact"/>
      </w:pPr>
      <w:r>
        <w:t xml:space="preserve">Observations of any audible noise or component heating.</w:t>
      </w:r>
    </w:p>
    <w:p>
      <w:pPr>
        <w:pStyle w:val="FirstParagraph"/>
      </w:pPr>
      <w:r>
        <w:t xml:space="preserve">After data collection, the engineer must analyze the results against the design specifications. Any deviation greater than 5% must be investigated and documented.</w:t>
      </w:r>
    </w:p>
    <w:bookmarkEnd w:id="31"/>
    <w:bookmarkStart w:id="32" w:name="conclusion-and-reporting"/>
    <w:p>
      <w:pPr>
        <w:pStyle w:val="Heading2"/>
      </w:pPr>
      <w:r>
        <w:t xml:space="preserve">7. Conclusion and Reporting</w:t>
      </w:r>
    </w:p>
    <w:p>
      <w:pPr>
        <w:pStyle w:val="FirstParagraph"/>
      </w:pPr>
      <w:r>
        <w:t xml:space="preserve">Upon completion of the experiment, the Electronics Engineer will compile a final report. This report will summarize the performance of the device in the context of the Tashkent environment. It will state whether the prototype passes or fails the Experiment Protocol. If the device fails, recommendations for design improvements will be provided. This document ensures that the engineering work conducted in Uzbekistan meets global quality standards while addressing local operational realities.</w:t>
      </w:r>
    </w:p>
    <w:bookmarkEnd w:id="32"/>
    <w:p>
      <w:pPr>
        <w:pStyle w:val="BodyText"/>
      </w:pPr>
      <w:r>
        <w:rPr>
          <w:bCs/>
          <w:b/>
        </w:rPr>
        <w:t xml:space="preserve">Electronics Engineer Signature:</w:t>
      </w:r>
    </w:p>
    <w:p>
      <w:pPr>
        <w:pStyle w:val="BodyText"/>
      </w:pPr>
      <w:r>
        <w:t xml:space="preserve">Name: _________________________</w:t>
      </w:r>
    </w:p>
    <w:p>
      <w:pPr>
        <w:pStyle w:val="BodyText"/>
      </w:pPr>
      <w:r>
        <w:t xml:space="preserve">Date: _________________________</w:t>
      </w:r>
    </w:p>
    <w:p>
      <w:pPr>
        <w:pStyle w:val="BodyText"/>
      </w:pPr>
      <w:r>
        <w:rPr>
          <w:bCs/>
          <w:b/>
        </w:rPr>
        <w:t xml:space="preserve">Supervisor Approval:</w:t>
      </w:r>
    </w:p>
    <w:p>
      <w:pPr>
        <w:pStyle w:val="BodyText"/>
      </w:pPr>
      <w:r>
        <w:t xml:space="preserve">Name: _________________________</w:t>
      </w:r>
    </w:p>
    <w:p>
      <w:pPr>
        <w:pStyle w:val="BodyText"/>
      </w:pPr>
      <w:r>
        <w:t xml:space="preserve">Date: 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Electronics Engineer - Tashkent, Uzbekistan</dc:title>
  <dc:creator/>
  <dc:language>en</dc:language>
  <cp:keywords/>
  <dcterms:created xsi:type="dcterms:W3CDTF">2026-10-10T03:56:47Z</dcterms:created>
  <dcterms:modified xsi:type="dcterms:W3CDTF">2026-10-10T03:56:47Z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