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Electronics</w:t>
      </w:r>
      <w:r>
        <w:t xml:space="preserve"> </w:t>
      </w:r>
      <w:r>
        <w:t xml:space="preserve">Engineer</w:t>
      </w:r>
      <w:r>
        <w:t xml:space="preserve"> </w:t>
      </w:r>
      <w:r>
        <w:t xml:space="preserve">-</w:t>
      </w:r>
      <w:r>
        <w:t xml:space="preserve"> </w:t>
      </w:r>
      <w:r>
        <w:t xml:space="preserve">Zimbabwe</w:t>
      </w:r>
      <w:r>
        <w:t xml:space="preserve"> </w:t>
      </w:r>
      <w:r>
        <w:t xml:space="preserve">Harare</w:t>
      </w:r>
    </w:p>
    <w:bookmarkStart w:id="21" w:name="experiment-protocol"/>
    <w:p>
      <w:pPr>
        <w:pStyle w:val="Heading1"/>
      </w:pPr>
      <w:r>
        <w:t xml:space="preserve">Experiment Protocol</w:t>
      </w:r>
    </w:p>
    <w:bookmarkStart w:id="20" w:name="Xccd51a4cd6caf3a846da96daa39d27d62c6c3e8"/>
    <w:p>
      <w:pPr>
        <w:pStyle w:val="Heading2"/>
      </w:pPr>
      <w:r>
        <w:t xml:space="preserve">Electronics Engineer Field Testing in Zimbabwe Harare</w:t>
      </w:r>
    </w:p>
    <w:p>
      <w:pPr>
        <w:pStyle w:val="FirstParagraph"/>
      </w:pPr>
      <w:r>
        <w:rPr>
          <w:bCs/>
          <w:b/>
        </w:rPr>
        <w:t xml:space="preserve">Document ID:</w:t>
      </w:r>
      <w:r>
        <w:t xml:space="preserve"> </w:t>
      </w:r>
      <w:r>
        <w:t xml:space="preserve">EP-ZW-HRE-2023-001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Harare, Zimbabwe</w:t>
      </w:r>
    </w:p>
    <w:bookmarkEnd w:id="20"/>
    <w:bookmarkEnd w:id="21"/>
    <w:bookmarkStart w:id="22" w:name="introduction"/>
    <w:p>
      <w:pPr>
        <w:pStyle w:val="Heading2"/>
      </w:pPr>
      <w:r>
        <w:t xml:space="preserve">1. Introduction</w:t>
      </w:r>
    </w:p>
    <w:p>
      <w:pPr>
        <w:pStyle w:val="FirstParagraph"/>
      </w:pPr>
      <w:r>
        <w:t xml:space="preserve">This Experiment Protocol outlines the procedures and guidelines for an Electronics Engineer conducting field tests and experiments in Harare, Zimbabwe. The purpose of this document is to ensure that all experimental activities are carried out safely, efficiently, and in compliance with local regulations and standards. Harare, as the capital city of Zimbabwe, presents unique environmental and infrastructural conditions that must be considered when designing and executing electronic experiments.</w:t>
      </w:r>
    </w:p>
    <w:bookmarkEnd w:id="22"/>
    <w:bookmarkStart w:id="23"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performance of electronic devices under the specific climatic and environmental conditions of Harare.</w:t>
      </w:r>
    </w:p>
    <w:p>
      <w:pPr>
        <w:numPr>
          <w:ilvl w:val="0"/>
          <w:numId w:val="1001"/>
        </w:numPr>
        <w:pStyle w:val="Compact"/>
      </w:pPr>
      <w:r>
        <w:t xml:space="preserve">To assess the reliability of power supply systems in the region.</w:t>
      </w:r>
    </w:p>
    <w:p>
      <w:pPr>
        <w:numPr>
          <w:ilvl w:val="0"/>
          <w:numId w:val="1001"/>
        </w:numPr>
        <w:pStyle w:val="Compact"/>
      </w:pPr>
      <w:r>
        <w:t xml:space="preserve">To gather data on electromagnetic interference (EMI) levels in urban and suburban areas of Harare.</w:t>
      </w:r>
    </w:p>
    <w:p>
      <w:pPr>
        <w:numPr>
          <w:ilvl w:val="0"/>
          <w:numId w:val="1001"/>
        </w:numPr>
        <w:pStyle w:val="Compact"/>
      </w:pPr>
      <w:r>
        <w:t xml:space="preserve">To ensure that all experiments adhere to safety standards and local regulations.</w:t>
      </w:r>
    </w:p>
    <w:bookmarkEnd w:id="23"/>
    <w:bookmarkStart w:id="24" w:name="scope"/>
    <w:p>
      <w:pPr>
        <w:pStyle w:val="Heading2"/>
      </w:pPr>
      <w:r>
        <w:t xml:space="preserve">3. Scope</w:t>
      </w:r>
    </w:p>
    <w:p>
      <w:pPr>
        <w:pStyle w:val="FirstParagraph"/>
      </w:pPr>
      <w:r>
        <w:t xml:space="preserve">This protocol applies to all Electronics Engineers and support staff involved in the experiment. It covers the planning, execution, data collection, and reporting phases of the experiment. The scope includes both indoor laboratory tests and outdoor field tests conducted within the Harare metropolitan area.</w:t>
      </w:r>
    </w:p>
    <w:bookmarkEnd w:id="24"/>
    <w:bookmarkStart w:id="25" w:name="environmental-considerations"/>
    <w:p>
      <w:pPr>
        <w:pStyle w:val="Heading2"/>
      </w:pPr>
      <w:r>
        <w:t xml:space="preserve">4. Environmental Considerations</w:t>
      </w:r>
    </w:p>
    <w:p>
      <w:pPr>
        <w:pStyle w:val="FirstParagraph"/>
      </w:pPr>
      <w:r>
        <w:t xml:space="preserve">Harare experiences a subtropical highland climate with distinct wet and dry seasons. The following environmental factors must be considered:</w:t>
      </w:r>
    </w:p>
    <w:p>
      <w:pPr>
        <w:numPr>
          <w:ilvl w:val="0"/>
          <w:numId w:val="1002"/>
        </w:numPr>
        <w:pStyle w:val="Compact"/>
      </w:pPr>
      <w:r>
        <w:rPr>
          <w:bCs/>
          <w:b/>
        </w:rPr>
        <w:t xml:space="preserve">Temperature:</w:t>
      </w:r>
      <w:r>
        <w:t xml:space="preserve"> </w:t>
      </w:r>
      <w:r>
        <w:t xml:space="preserve">Average temperatures range from 10°C to 25°C, but can exceed 30°C during summer months.</w:t>
      </w:r>
    </w:p>
    <w:p>
      <w:pPr>
        <w:numPr>
          <w:ilvl w:val="0"/>
          <w:numId w:val="1002"/>
        </w:numPr>
        <w:pStyle w:val="Compact"/>
      </w:pPr>
      <w:r>
        <w:rPr>
          <w:bCs/>
          <w:b/>
        </w:rPr>
        <w:t xml:space="preserve">Humidity:</w:t>
      </w:r>
      <w:r>
        <w:t xml:space="preserve"> </w:t>
      </w:r>
      <w:r>
        <w:t xml:space="preserve">High humidity levels during the rainy season (November to March) can affect electronic components.</w:t>
      </w:r>
    </w:p>
    <w:p>
      <w:pPr>
        <w:numPr>
          <w:ilvl w:val="0"/>
          <w:numId w:val="1002"/>
        </w:numPr>
        <w:pStyle w:val="Compact"/>
      </w:pPr>
      <w:r>
        <w:rPr>
          <w:bCs/>
          <w:b/>
        </w:rPr>
        <w:t xml:space="preserve">Dust:</w:t>
      </w:r>
      <w:r>
        <w:t xml:space="preserve"> </w:t>
      </w:r>
      <w:r>
        <w:t xml:space="preserve">Dry season dust can impact sensitive equipment.</w:t>
      </w:r>
    </w:p>
    <w:p>
      <w:pPr>
        <w:numPr>
          <w:ilvl w:val="0"/>
          <w:numId w:val="1002"/>
        </w:numPr>
        <w:pStyle w:val="Compact"/>
      </w:pPr>
      <w:r>
        <w:rPr>
          <w:bCs/>
          <w:b/>
        </w:rPr>
        <w:t xml:space="preserve">Power Supply:</w:t>
      </w:r>
      <w:r>
        <w:t xml:space="preserve"> </w:t>
      </w:r>
      <w:r>
        <w:t xml:space="preserve">Intermittent power supply and voltage fluctuations are common in Harare.</w:t>
      </w:r>
    </w:p>
    <w:p>
      <w:pPr>
        <w:pStyle w:val="FirstParagraph"/>
      </w:pPr>
      <w:r>
        <w:rPr>
          <w:bCs/>
          <w:b/>
        </w:rPr>
        <w:t xml:space="preserve">Note:</w:t>
      </w:r>
      <w:r>
        <w:t xml:space="preserve"> </w:t>
      </w:r>
      <w:r>
        <w:t xml:space="preserve">All electronic equipment must be rated for operation in these conditions. Use of surge protectors and uninterruptible power supplies (UPS) is mandatory.</w:t>
      </w:r>
    </w:p>
    <w:bookmarkEnd w:id="25"/>
    <w:bookmarkStart w:id="26" w:name="equipment-and-materials"/>
    <w:p>
      <w:pPr>
        <w:pStyle w:val="Heading2"/>
      </w:pPr>
      <w:r>
        <w:t xml:space="preserve">5. Equipment and Materials</w:t>
      </w:r>
    </w:p>
    <w:p>
      <w:pPr>
        <w:pStyle w:val="FirstParagraph"/>
      </w:pPr>
      <w:r>
        <w:t xml:space="preserve">The following equipment and materials are required for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Quantity</w:t>
            </w:r>
          </w:p>
        </w:tc>
        <w:tc>
          <w:tcPr/>
          <w:p>
            <w:pPr>
              <w:pStyle w:val="Compact"/>
              <w:jc w:val="left"/>
            </w:pPr>
            <w:r>
              <w:t xml:space="preserve">Specifications</w:t>
            </w:r>
          </w:p>
        </w:tc>
      </w:tr>
      <w:tr>
        <w:tc>
          <w:tcPr/>
          <w:p>
            <w:pPr>
              <w:pStyle w:val="Compact"/>
              <w:jc w:val="left"/>
            </w:pPr>
            <w:r>
              <w:t xml:space="preserve">Oscilloscope</w:t>
            </w:r>
          </w:p>
        </w:tc>
        <w:tc>
          <w:tcPr/>
          <w:p>
            <w:pPr>
              <w:pStyle w:val="Compact"/>
              <w:jc w:val="left"/>
            </w:pPr>
            <w:r>
              <w:t xml:space="preserve">2</w:t>
            </w:r>
          </w:p>
        </w:tc>
        <w:tc>
          <w:tcPr/>
          <w:p>
            <w:pPr>
              <w:pStyle w:val="Compact"/>
              <w:jc w:val="left"/>
            </w:pPr>
            <w:r>
              <w:t xml:space="preserve">Minimum 100 MHz bandwidth</w:t>
            </w:r>
          </w:p>
        </w:tc>
      </w:tr>
      <w:tr>
        <w:tc>
          <w:tcPr/>
          <w:p>
            <w:pPr>
              <w:pStyle w:val="Compact"/>
              <w:jc w:val="left"/>
            </w:pPr>
            <w:r>
              <w:t xml:space="preserve">Power Supply Unit</w:t>
            </w:r>
          </w:p>
        </w:tc>
        <w:tc>
          <w:tcPr/>
          <w:p>
            <w:pPr>
              <w:pStyle w:val="Compact"/>
              <w:jc w:val="left"/>
            </w:pPr>
            <w:r>
              <w:t xml:space="preserve">3</w:t>
            </w:r>
          </w:p>
        </w:tc>
        <w:tc>
          <w:tcPr/>
          <w:p>
            <w:pPr>
              <w:pStyle w:val="Compact"/>
              <w:jc w:val="left"/>
            </w:pPr>
            <w:r>
              <w:t xml:space="preserve">Adjustable, 0-30V, 0-5A</w:t>
            </w:r>
          </w:p>
        </w:tc>
      </w:tr>
      <w:tr>
        <w:tc>
          <w:tcPr/>
          <w:p>
            <w:pPr>
              <w:pStyle w:val="Compact"/>
              <w:jc w:val="left"/>
            </w:pPr>
            <w:r>
              <w:t xml:space="preserve">Multimeter</w:t>
            </w:r>
          </w:p>
        </w:tc>
        <w:tc>
          <w:tcPr/>
          <w:p>
            <w:pPr>
              <w:pStyle w:val="Compact"/>
              <w:jc w:val="left"/>
            </w:pPr>
            <w:r>
              <w:t xml:space="preserve">4</w:t>
            </w:r>
          </w:p>
        </w:tc>
        <w:tc>
          <w:tcPr/>
          <w:p>
            <w:pPr>
              <w:pStyle w:val="Compact"/>
              <w:jc w:val="left"/>
            </w:pPr>
            <w:r>
              <w:t xml:space="preserve">Digital, CAT III rated</w:t>
            </w:r>
          </w:p>
        </w:tc>
      </w:tr>
      <w:tr>
        <w:tc>
          <w:tcPr/>
          <w:p>
            <w:pPr>
              <w:pStyle w:val="Compact"/>
              <w:jc w:val="left"/>
            </w:pPr>
            <w:r>
              <w:t xml:space="preserve">EMI Receiver</w:t>
            </w:r>
          </w:p>
        </w:tc>
        <w:tc>
          <w:tcPr/>
          <w:p>
            <w:pPr>
              <w:pStyle w:val="Compact"/>
              <w:jc w:val="left"/>
            </w:pPr>
            <w:r>
              <w:t xml:space="preserve">1</w:t>
            </w:r>
          </w:p>
        </w:tc>
        <w:tc>
          <w:tcPr/>
          <w:p>
            <w:pPr>
              <w:pStyle w:val="Compact"/>
              <w:jc w:val="left"/>
            </w:pPr>
            <w:r>
              <w:t xml:space="preserve">Frequency range: 9 kHz - 3 GHz</w:t>
            </w:r>
          </w:p>
        </w:tc>
      </w:tr>
      <w:tr>
        <w:tc>
          <w:tcPr/>
          <w:p>
            <w:pPr>
              <w:pStyle w:val="Compact"/>
              <w:jc w:val="left"/>
            </w:pPr>
            <w:r>
              <w:t xml:space="preserve">Data Logger</w:t>
            </w:r>
          </w:p>
        </w:tc>
        <w:tc>
          <w:tcPr/>
          <w:p>
            <w:pPr>
              <w:pStyle w:val="Compact"/>
              <w:jc w:val="left"/>
            </w:pPr>
            <w:r>
              <w:t xml:space="preserve">2</w:t>
            </w:r>
          </w:p>
        </w:tc>
        <w:tc>
          <w:tcPr/>
          <w:p>
            <w:pPr>
              <w:pStyle w:val="Compact"/>
              <w:jc w:val="left"/>
            </w:pPr>
            <w:r>
              <w:t xml:space="preserve">Temperature and humidity sensors</w:t>
            </w:r>
          </w:p>
        </w:tc>
      </w:tr>
      <w:tr>
        <w:tc>
          <w:tcPr/>
          <w:p>
            <w:pPr>
              <w:pStyle w:val="Compact"/>
              <w:jc w:val="left"/>
            </w:pPr>
            <w:r>
              <w:t xml:space="preserve">Surge Protectors</w:t>
            </w:r>
          </w:p>
        </w:tc>
        <w:tc>
          <w:tcPr/>
          <w:p>
            <w:pPr>
              <w:pStyle w:val="Compact"/>
              <w:jc w:val="left"/>
            </w:pPr>
            <w:r>
              <w:t xml:space="preserve">5</w:t>
            </w:r>
          </w:p>
        </w:tc>
        <w:tc>
          <w:tcPr/>
          <w:p>
            <w:pPr>
              <w:pStyle w:val="Compact"/>
              <w:jc w:val="left"/>
            </w:pPr>
            <w:r>
              <w:t xml:space="preserve">Minimum 1000 Joules</w:t>
            </w:r>
          </w:p>
        </w:tc>
      </w:tr>
      <w:tr>
        <w:tc>
          <w:tcPr/>
          <w:p>
            <w:pPr>
              <w:pStyle w:val="Compact"/>
              <w:jc w:val="left"/>
            </w:pPr>
            <w:r>
              <w:t xml:space="preserve">UPS</w:t>
            </w:r>
          </w:p>
        </w:tc>
        <w:tc>
          <w:tcPr/>
          <w:p>
            <w:pPr>
              <w:pStyle w:val="Compact"/>
              <w:jc w:val="left"/>
            </w:pPr>
            <w:r>
              <w:t xml:space="preserve">2</w:t>
            </w:r>
          </w:p>
        </w:tc>
        <w:tc>
          <w:tcPr/>
          <w:p>
            <w:pPr>
              <w:pStyle w:val="Compact"/>
              <w:jc w:val="left"/>
            </w:pPr>
            <w:r>
              <w:t xml:space="preserve">Minimum 1000 VA</w:t>
            </w:r>
          </w:p>
        </w:tc>
      </w:tr>
    </w:tbl>
    <w:bookmarkEnd w:id="26"/>
    <w:bookmarkStart w:id="27" w:name="safety-procedures"/>
    <w:p>
      <w:pPr>
        <w:pStyle w:val="Heading2"/>
      </w:pPr>
      <w:r>
        <w:t xml:space="preserve">6. Safety Procedures</w:t>
      </w:r>
    </w:p>
    <w:p>
      <w:pPr>
        <w:pStyle w:val="FirstParagraph"/>
      </w:pPr>
      <w:r>
        <w:t xml:space="preserve">Safety is paramount during all experimental activities. The following procedures must be strictly followed:</w:t>
      </w:r>
    </w:p>
    <w:p>
      <w:pPr>
        <w:numPr>
          <w:ilvl w:val="0"/>
          <w:numId w:val="1003"/>
        </w:numPr>
        <w:pStyle w:val="Compact"/>
      </w:pPr>
      <w:r>
        <w:t xml:space="preserve">All personnel must wear appropriate personal protective equipment (PPE), including safety glasses and insulated gloves.</w:t>
      </w:r>
    </w:p>
    <w:p>
      <w:pPr>
        <w:numPr>
          <w:ilvl w:val="0"/>
          <w:numId w:val="1003"/>
        </w:numPr>
        <w:pStyle w:val="Compact"/>
      </w:pPr>
      <w:r>
        <w:t xml:space="preserve">Ensure that all electrical connections are secure and properly insulated.</w:t>
      </w:r>
    </w:p>
    <w:p>
      <w:pPr>
        <w:numPr>
          <w:ilvl w:val="0"/>
          <w:numId w:val="1003"/>
        </w:numPr>
        <w:pStyle w:val="Compact"/>
      </w:pPr>
      <w:r>
        <w:t xml:space="preserve">Use only certified and calibrated equipment.</w:t>
      </w:r>
    </w:p>
    <w:p>
      <w:pPr>
        <w:numPr>
          <w:ilvl w:val="0"/>
          <w:numId w:val="1003"/>
        </w:numPr>
        <w:pStyle w:val="Compact"/>
      </w:pPr>
      <w:r>
        <w:t xml:space="preserve">In case of electrical shock or fire, immediately disconnect the power source and follow emergency procedures.</w:t>
      </w:r>
    </w:p>
    <w:p>
      <w:pPr>
        <w:numPr>
          <w:ilvl w:val="0"/>
          <w:numId w:val="1003"/>
        </w:numPr>
        <w:pStyle w:val="Compact"/>
      </w:pPr>
      <w:r>
        <w:t xml:space="preserve">Keep a first aid kit and fire extinguisher readily available.</w:t>
      </w:r>
    </w:p>
    <w:bookmarkEnd w:id="27"/>
    <w:bookmarkStart w:id="31" w:name="experimental-procedure"/>
    <w:p>
      <w:pPr>
        <w:pStyle w:val="Heading2"/>
      </w:pPr>
      <w:r>
        <w:t xml:space="preserve">7. Experimental Procedure</w:t>
      </w:r>
    </w:p>
    <w:bookmarkStart w:id="28" w:name="preparation"/>
    <w:p>
      <w:pPr>
        <w:pStyle w:val="Heading3"/>
      </w:pPr>
      <w:r>
        <w:t xml:space="preserve">7.1 Preparation</w:t>
      </w:r>
    </w:p>
    <w:p>
      <w:pPr>
        <w:pStyle w:val="FirstParagraph"/>
      </w:pPr>
      <w:r>
        <w:t xml:space="preserve">Before starting the experiment, the Electronics Engineer must:</w:t>
      </w:r>
    </w:p>
    <w:p>
      <w:pPr>
        <w:numPr>
          <w:ilvl w:val="0"/>
          <w:numId w:val="1004"/>
        </w:numPr>
        <w:pStyle w:val="Compact"/>
      </w:pPr>
      <w:r>
        <w:t xml:space="preserve">Review this protocol and ensure understanding of all procedures.</w:t>
      </w:r>
    </w:p>
    <w:p>
      <w:pPr>
        <w:numPr>
          <w:ilvl w:val="0"/>
          <w:numId w:val="1004"/>
        </w:numPr>
        <w:pStyle w:val="Compact"/>
      </w:pPr>
      <w:r>
        <w:t xml:space="preserve">Inspect all equipment for damage or malfunction.</w:t>
      </w:r>
    </w:p>
    <w:p>
      <w:pPr>
        <w:numPr>
          <w:ilvl w:val="0"/>
          <w:numId w:val="1004"/>
        </w:numPr>
        <w:pStyle w:val="Compact"/>
      </w:pPr>
      <w:r>
        <w:t xml:space="preserve">Calibrate instruments as necessary.</w:t>
      </w:r>
    </w:p>
    <w:p>
      <w:pPr>
        <w:numPr>
          <w:ilvl w:val="0"/>
          <w:numId w:val="1004"/>
        </w:numPr>
        <w:pStyle w:val="Compact"/>
      </w:pPr>
      <w:r>
        <w:t xml:space="preserve">Set up the test environment according to the specified conditions.</w:t>
      </w:r>
    </w:p>
    <w:bookmarkEnd w:id="28"/>
    <w:bookmarkStart w:id="29" w:name="execution"/>
    <w:p>
      <w:pPr>
        <w:pStyle w:val="Heading3"/>
      </w:pPr>
      <w:r>
        <w:t xml:space="preserve">7.2 Execution</w:t>
      </w:r>
    </w:p>
    <w:p>
      <w:pPr>
        <w:pStyle w:val="FirstParagraph"/>
      </w:pPr>
      <w:r>
        <w:t xml:space="preserve">During the experiment, the following steps must be followed:</w:t>
      </w:r>
    </w:p>
    <w:p>
      <w:pPr>
        <w:numPr>
          <w:ilvl w:val="0"/>
          <w:numId w:val="1005"/>
        </w:numPr>
        <w:pStyle w:val="Compact"/>
      </w:pPr>
      <w:r>
        <w:t xml:space="preserve">Power on all equipment and verify proper operation.</w:t>
      </w:r>
    </w:p>
    <w:p>
      <w:pPr>
        <w:numPr>
          <w:ilvl w:val="0"/>
          <w:numId w:val="1005"/>
        </w:numPr>
        <w:pStyle w:val="Compact"/>
      </w:pPr>
      <w:r>
        <w:t xml:space="preserve">Begin data collection using the data logger and other instruments.</w:t>
      </w:r>
    </w:p>
    <w:p>
      <w:pPr>
        <w:numPr>
          <w:ilvl w:val="0"/>
          <w:numId w:val="1005"/>
        </w:numPr>
        <w:pStyle w:val="Compact"/>
      </w:pPr>
      <w:r>
        <w:t xml:space="preserve">Monitor environmental conditions continuously.</w:t>
      </w:r>
    </w:p>
    <w:p>
      <w:pPr>
        <w:numPr>
          <w:ilvl w:val="0"/>
          <w:numId w:val="1005"/>
        </w:numPr>
        <w:pStyle w:val="Compact"/>
      </w:pPr>
      <w:r>
        <w:t xml:space="preserve">Record any anomalies or unexpected behavior.</w:t>
      </w:r>
    </w:p>
    <w:p>
      <w:pPr>
        <w:numPr>
          <w:ilvl w:val="0"/>
          <w:numId w:val="1005"/>
        </w:numPr>
        <w:pStyle w:val="Compact"/>
      </w:pPr>
      <w:r>
        <w:t xml:space="preserve">Adjust test parameters as needed, within the defined limits.</w:t>
      </w:r>
    </w:p>
    <w:bookmarkEnd w:id="29"/>
    <w:bookmarkStart w:id="30" w:name="termination"/>
    <w:p>
      <w:pPr>
        <w:pStyle w:val="Heading3"/>
      </w:pPr>
      <w:r>
        <w:t xml:space="preserve">7.3 Termination</w:t>
      </w:r>
    </w:p>
    <w:p>
      <w:pPr>
        <w:pStyle w:val="FirstParagraph"/>
      </w:pPr>
      <w:r>
        <w:t xml:space="preserve">Upon completion of the experiment:</w:t>
      </w:r>
    </w:p>
    <w:p>
      <w:pPr>
        <w:numPr>
          <w:ilvl w:val="0"/>
          <w:numId w:val="1006"/>
        </w:numPr>
        <w:pStyle w:val="Compact"/>
      </w:pPr>
      <w:r>
        <w:t xml:space="preserve">Power down all equipment in the correct sequence.</w:t>
      </w:r>
    </w:p>
    <w:p>
      <w:pPr>
        <w:numPr>
          <w:ilvl w:val="0"/>
          <w:numId w:val="1006"/>
        </w:numPr>
        <w:pStyle w:val="Compact"/>
      </w:pPr>
      <w:r>
        <w:t xml:space="preserve">Disconnect all electrical connections.</w:t>
      </w:r>
    </w:p>
    <w:p>
      <w:pPr>
        <w:numPr>
          <w:ilvl w:val="0"/>
          <w:numId w:val="1006"/>
        </w:numPr>
        <w:pStyle w:val="Compact"/>
      </w:pPr>
      <w:r>
        <w:t xml:space="preserve">Store equipment securely.</w:t>
      </w:r>
    </w:p>
    <w:p>
      <w:pPr>
        <w:numPr>
          <w:ilvl w:val="0"/>
          <w:numId w:val="1006"/>
        </w:numPr>
        <w:pStyle w:val="Compact"/>
      </w:pPr>
      <w:r>
        <w:t xml:space="preserve">Compile and review collected data.</w:t>
      </w:r>
    </w:p>
    <w:bookmarkEnd w:id="30"/>
    <w:bookmarkEnd w:id="31"/>
    <w:bookmarkStart w:id="32" w:name="data-collection-and-analysis"/>
    <w:p>
      <w:pPr>
        <w:pStyle w:val="Heading2"/>
      </w:pPr>
      <w:r>
        <w:t xml:space="preserve">8. Data Collection and Analysis</w:t>
      </w:r>
    </w:p>
    <w:p>
      <w:pPr>
        <w:pStyle w:val="FirstParagraph"/>
      </w:pPr>
      <w:r>
        <w:t xml:space="preserve">Data collected during the experiment must be recorded accurately and systematically. The following data points are critical:</w:t>
      </w:r>
    </w:p>
    <w:p>
      <w:pPr>
        <w:numPr>
          <w:ilvl w:val="0"/>
          <w:numId w:val="1007"/>
        </w:numPr>
        <w:pStyle w:val="Compact"/>
      </w:pPr>
      <w:r>
        <w:t xml:space="preserve">Temperature and humidity readings.</w:t>
      </w:r>
    </w:p>
    <w:p>
      <w:pPr>
        <w:numPr>
          <w:ilvl w:val="0"/>
          <w:numId w:val="1007"/>
        </w:numPr>
        <w:pStyle w:val="Compact"/>
      </w:pPr>
      <w:r>
        <w:t xml:space="preserve">Voltage and current measurements.</w:t>
      </w:r>
    </w:p>
    <w:p>
      <w:pPr>
        <w:numPr>
          <w:ilvl w:val="0"/>
          <w:numId w:val="1007"/>
        </w:numPr>
        <w:pStyle w:val="Compact"/>
      </w:pPr>
      <w:r>
        <w:t xml:space="preserve">EMI levels at various frequencies.</w:t>
      </w:r>
    </w:p>
    <w:p>
      <w:pPr>
        <w:numPr>
          <w:ilvl w:val="0"/>
          <w:numId w:val="1007"/>
        </w:numPr>
        <w:pStyle w:val="Compact"/>
      </w:pPr>
      <w:r>
        <w:t xml:space="preserve">Performance metrics of tested devices.</w:t>
      </w:r>
    </w:p>
    <w:p>
      <w:pPr>
        <w:pStyle w:val="FirstParagraph"/>
      </w:pPr>
      <w:r>
        <w:t xml:space="preserve">Data analysis should be conducted using appropriate statistical methods to identify trends and correlations. Results must be documented in a comprehensive report.</w:t>
      </w:r>
    </w:p>
    <w:bookmarkEnd w:id="32"/>
    <w:bookmarkStart w:id="33" w:name="reporting"/>
    <w:p>
      <w:pPr>
        <w:pStyle w:val="Heading2"/>
      </w:pPr>
      <w:r>
        <w:t xml:space="preserve">9. Reporting</w:t>
      </w:r>
    </w:p>
    <w:p>
      <w:pPr>
        <w:pStyle w:val="FirstParagraph"/>
      </w:pPr>
      <w:r>
        <w:t xml:space="preserve">A detailed report must be submitted within two weeks of experiment completion. The report should include:</w:t>
      </w:r>
    </w:p>
    <w:p>
      <w:pPr>
        <w:numPr>
          <w:ilvl w:val="0"/>
          <w:numId w:val="1008"/>
        </w:numPr>
        <w:pStyle w:val="Compact"/>
      </w:pPr>
      <w:r>
        <w:t xml:space="preserve">Executive summary.</w:t>
      </w:r>
    </w:p>
    <w:p>
      <w:pPr>
        <w:numPr>
          <w:ilvl w:val="0"/>
          <w:numId w:val="1008"/>
        </w:numPr>
        <w:pStyle w:val="Compact"/>
      </w:pPr>
      <w:r>
        <w:t xml:space="preserve">Methodology and procedures followed.</w:t>
      </w:r>
    </w:p>
    <w:p>
      <w:pPr>
        <w:numPr>
          <w:ilvl w:val="0"/>
          <w:numId w:val="1008"/>
        </w:numPr>
        <w:pStyle w:val="Compact"/>
      </w:pPr>
      <w:r>
        <w:t xml:space="preserve">Data and analysis.</w:t>
      </w:r>
    </w:p>
    <w:p>
      <w:pPr>
        <w:numPr>
          <w:ilvl w:val="0"/>
          <w:numId w:val="1008"/>
        </w:numPr>
        <w:pStyle w:val="Compact"/>
      </w:pPr>
      <w:r>
        <w:t xml:space="preserve">Conclusions and recommendations.</w:t>
      </w:r>
    </w:p>
    <w:p>
      <w:pPr>
        <w:numPr>
          <w:ilvl w:val="0"/>
          <w:numId w:val="1008"/>
        </w:numPr>
        <w:pStyle w:val="Compact"/>
      </w:pPr>
      <w:r>
        <w:t xml:space="preserve">Any deviations from the protocol and their impact.</w:t>
      </w:r>
    </w:p>
    <w:bookmarkEnd w:id="33"/>
    <w:bookmarkStart w:id="34" w:name="compliance-and-ethics"/>
    <w:p>
      <w:pPr>
        <w:pStyle w:val="Heading2"/>
      </w:pPr>
      <w:r>
        <w:t xml:space="preserve">10. Compliance and Ethics</w:t>
      </w:r>
    </w:p>
    <w:p>
      <w:pPr>
        <w:pStyle w:val="FirstParagraph"/>
      </w:pPr>
      <w:r>
        <w:t xml:space="preserve">All experiments must comply with local laws and regulations in Zimbabwe, including those related to electrical safety and environmental protection. Ethical considerations, such as minimizing environmental impact and respecting local communities, must be upheld throughout the experiment.</w:t>
      </w:r>
    </w:p>
    <w:bookmarkEnd w:id="34"/>
    <w:bookmarkStart w:id="35" w:name="approval"/>
    <w:p>
      <w:pPr>
        <w:pStyle w:val="Heading2"/>
      </w:pPr>
      <w:r>
        <w:t xml:space="preserve">11. Approval</w:t>
      </w:r>
    </w:p>
    <w:p>
      <w:pPr>
        <w:pStyle w:val="FirstParagraph"/>
      </w:pPr>
      <w:r>
        <w:t xml:space="preserve">This Experiment Protocol has been reviewed and approved by:</w:t>
      </w:r>
    </w:p>
    <w:p>
      <w:pPr>
        <w:pStyle w:val="BodyText"/>
      </w:pPr>
      <w:r>
        <w:rPr>
          <w:bCs/>
          <w:b/>
        </w:rPr>
        <w:t xml:space="preserve">Name:</w:t>
      </w:r>
      <w:r>
        <w:t xml:space="preserve"> </w:t>
      </w:r>
      <w:r>
        <w:t xml:space="preserve">[Insert Name]</w:t>
      </w:r>
    </w:p>
    <w:p>
      <w:pPr>
        <w:pStyle w:val="BodyText"/>
      </w:pPr>
      <w:r>
        <w:rPr>
          <w:bCs/>
          <w:b/>
        </w:rPr>
        <w:t xml:space="preserve">Title:</w:t>
      </w:r>
      <w:r>
        <w:t xml:space="preserve"> </w:t>
      </w:r>
      <w:r>
        <w:t xml:space="preserve">Senior Electronics Engineer</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_________________________</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Electronics Engineer - Zimbabwe Harare</dc:title>
  <dc:creator/>
  <dc:language>en</dc:language>
  <cp:keywords/>
  <dcterms:created xsi:type="dcterms:W3CDTF">2026-10-10T01:42:17Z</dcterms:created>
  <dcterms:modified xsi:type="dcterms:W3CDTF">2026-10-10T01:42:17Z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