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Buenos</w:t>
      </w:r>
      <w:r>
        <w:t xml:space="preserve"> </w:t>
      </w:r>
      <w:r>
        <w:t xml:space="preserve">Aires</w:t>
      </w:r>
    </w:p>
    <w:bookmarkStart w:id="20" w:name="X24d3a698fe393d3d86b3421ee76607e31203aed"/>
    <w:p>
      <w:pPr>
        <w:pStyle w:val="Heading1"/>
      </w:pPr>
      <w:r>
        <w:t xml:space="preserve">Experiment Protocol: Urban Water Quality Assessment in Buenos Aires</w:t>
      </w:r>
    </w:p>
    <w:p>
      <w:pPr>
        <w:pStyle w:val="FirstParagraph"/>
      </w:pPr>
      <w:r>
        <w:rPr>
          <w:bCs/>
          <w:b/>
        </w:rPr>
        <w:t xml:space="preserve">Document ID:</w:t>
      </w:r>
      <w:r>
        <w:t xml:space="preserve"> </w:t>
      </w:r>
      <w:r>
        <w:t xml:space="preserve">EP-BA-2023-001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Buenos Aires, Argentina</w:t>
      </w:r>
    </w:p>
    <w:p>
      <w:pPr>
        <w:pStyle w:val="BodyText"/>
      </w:pPr>
      <w:r>
        <w:rPr>
          <w:bCs/>
          <w:b/>
        </w:rPr>
        <w:t xml:space="preserve">Prepared by:</w:t>
      </w:r>
      <w:r>
        <w:t xml:space="preserve"> </w:t>
      </w:r>
      <w:r>
        <w:t xml:space="preserve">Senior Environmental Engineer</w:t>
      </w:r>
    </w:p>
    <w:bookmarkEnd w:id="20"/>
    <w:p>
      <w:pPr>
        <w:pStyle w:val="BodyText"/>
      </w:pPr>
      <w:r>
        <w:t xml:space="preserve">1. Introduction and Objective</w:t>
      </w:r>
    </w:p>
    <w:p>
      <w:pPr>
        <w:pStyle w:val="BodyText"/>
      </w:pPr>
      <w:r>
        <w:t xml:space="preserve">This Experiment Protocol outlines the methodology for assessing water quality in urban water bodies within Buenos Aires, Argentina. The primary objective is to evaluate the impact of urban runoff on local water systems, focusing on key parameters such as pH, dissolved oxygen, turbidity, and heavy metal concentrations. This study is crucial for understanding environmental challenges specific to the region and informing policy decisions.</w:t>
      </w:r>
    </w:p>
    <w:p>
      <w:pPr>
        <w:pStyle w:val="BodyText"/>
      </w:pPr>
      <w:r>
        <w:t xml:space="preserve">2. Scope and Context</w:t>
      </w:r>
    </w:p>
    <w:p>
      <w:pPr>
        <w:pStyle w:val="BodyText"/>
      </w:pPr>
      <w:r>
        <w:t xml:space="preserve">The scope of this experiment includes selected water bodies in Buenos Aires, including the Riachuelo River and adjacent canals. The Environmental Engineer will conduct field sampling and laboratory analysis to determine compliance with national and local environmental standards. This protocol is designed to address specific environmental concerns in Argentina, such as industrial pollution and urbanization effects.</w:t>
      </w:r>
    </w:p>
    <w:p>
      <w:pPr>
        <w:pStyle w:val="BodyText"/>
      </w:pPr>
      <w:r>
        <w:t xml:space="preserve">3. Methodology</w:t>
      </w:r>
    </w:p>
    <w:p>
      <w:pPr>
        <w:pStyle w:val="BodyText"/>
      </w:pPr>
      <w:r>
        <w:t xml:space="preserve">The methodology involves a systematic approach to data collection and analysis. The Environmental Engineer will follow these steps:</w:t>
      </w:r>
    </w:p>
    <w:p>
      <w:pPr>
        <w:numPr>
          <w:ilvl w:val="0"/>
          <w:numId w:val="1001"/>
        </w:numPr>
        <w:pStyle w:val="Compact"/>
      </w:pPr>
      <w:r>
        <w:rPr>
          <w:bCs/>
          <w:b/>
        </w:rPr>
        <w:t xml:space="preserve">Site Selection:</w:t>
      </w:r>
      <w:r>
        <w:t xml:space="preserve"> </w:t>
      </w:r>
      <w:r>
        <w:t xml:space="preserve">Identify sampling sites based on historical data and current environmental concerns in Buenos Aires.</w:t>
      </w:r>
    </w:p>
    <w:p>
      <w:pPr>
        <w:numPr>
          <w:ilvl w:val="0"/>
          <w:numId w:val="1001"/>
        </w:numPr>
        <w:pStyle w:val="Compact"/>
      </w:pPr>
      <w:r>
        <w:rPr>
          <w:bCs/>
          <w:b/>
        </w:rPr>
        <w:t xml:space="preserve">Sampling Procedure:</w:t>
      </w:r>
      <w:r>
        <w:t xml:space="preserve"> </w:t>
      </w:r>
      <w:r>
        <w:t xml:space="preserve">Collect water samples using standardized techniques to ensure accuracy and reproducibility.</w:t>
      </w:r>
    </w:p>
    <w:p>
      <w:pPr>
        <w:numPr>
          <w:ilvl w:val="0"/>
          <w:numId w:val="1001"/>
        </w:numPr>
        <w:pStyle w:val="Compact"/>
      </w:pPr>
      <w:r>
        <w:rPr>
          <w:bCs/>
          <w:b/>
        </w:rPr>
        <w:t xml:space="preserve">Parameter Analysis:</w:t>
      </w:r>
      <w:r>
        <w:t xml:space="preserve"> </w:t>
      </w:r>
      <w:r>
        <w:t xml:space="preserve">Analyze samples for physical, chemical, and biological parameters relevant to urban water quality.</w:t>
      </w:r>
    </w:p>
    <w:p>
      <w:pPr>
        <w:numPr>
          <w:ilvl w:val="0"/>
          <w:numId w:val="1001"/>
        </w:numPr>
        <w:pStyle w:val="Compact"/>
      </w:pPr>
      <w:r>
        <w:rPr>
          <w:bCs/>
          <w:b/>
        </w:rPr>
        <w:t xml:space="preserve">Data Recording:</w:t>
      </w:r>
      <w:r>
        <w:t xml:space="preserve"> </w:t>
      </w:r>
      <w:r>
        <w:t xml:space="preserve">Document all findings meticulously for further analysis and reporting.</w:t>
      </w:r>
    </w:p>
    <w:p>
      <w:pPr>
        <w:pStyle w:val="FirstParagraph"/>
      </w:pPr>
      <w:r>
        <w:t xml:space="preserve">4. Sampling Plan</w:t>
      </w:r>
    </w:p>
    <w:p>
      <w:pPr>
        <w:pStyle w:val="BodyText"/>
      </w:pPr>
      <w:r>
        <w:t xml:space="preserve">The sampling plan is designed to capture spatial and temporal variations in water quality. The Environmental Engineer will collect samples at predetermined intervals and locations across Buenos Aires.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Site ID</w:t>
            </w:r>
          </w:p>
        </w:tc>
        <w:tc>
          <w:tcPr/>
          <w:p>
            <w:pPr>
              <w:pStyle w:val="Compact"/>
              <w:jc w:val="left"/>
            </w:pPr>
            <w:r>
              <w:t xml:space="preserve">Location</w:t>
            </w:r>
          </w:p>
        </w:tc>
        <w:tc>
          <w:tcPr/>
          <w:p>
            <w:pPr>
              <w:pStyle w:val="Compact"/>
              <w:jc w:val="left"/>
            </w:pPr>
            <w:r>
              <w:t xml:space="preserve">Sampling Frequency</w:t>
            </w:r>
          </w:p>
        </w:tc>
        <w:tc>
          <w:tcPr/>
          <w:p>
            <w:pPr>
              <w:pStyle w:val="Compact"/>
              <w:jc w:val="left"/>
            </w:pPr>
            <w:r>
              <w:t xml:space="preserve">Parameters</w:t>
            </w:r>
          </w:p>
        </w:tc>
      </w:tr>
      <w:tr>
        <w:tc>
          <w:tcPr/>
          <w:p>
            <w:pPr>
              <w:pStyle w:val="Compact"/>
              <w:jc w:val="left"/>
            </w:pPr>
            <w:r>
              <w:t xml:space="preserve">S1</w:t>
            </w:r>
          </w:p>
        </w:tc>
        <w:tc>
          <w:tcPr/>
          <w:p>
            <w:pPr>
              <w:pStyle w:val="Compact"/>
              <w:jc w:val="left"/>
            </w:pPr>
            <w:r>
              <w:t xml:space="preserve">Riachuelo River, Dock Sud</w:t>
            </w:r>
          </w:p>
        </w:tc>
        <w:tc>
          <w:tcPr/>
          <w:p>
            <w:pPr>
              <w:pStyle w:val="Compact"/>
              <w:jc w:val="left"/>
            </w:pPr>
            <w:r>
              <w:t xml:space="preserve">Weekly</w:t>
            </w:r>
          </w:p>
        </w:tc>
        <w:tc>
          <w:tcPr/>
          <w:p>
            <w:pPr>
              <w:pStyle w:val="Compact"/>
              <w:jc w:val="left"/>
            </w:pPr>
            <w:r>
              <w:t xml:space="preserve">pH, DO, Turbidity, Heavy Metals</w:t>
            </w:r>
          </w:p>
        </w:tc>
      </w:tr>
      <w:tr>
        <w:tc>
          <w:tcPr/>
          <w:p>
            <w:pPr>
              <w:pStyle w:val="Compact"/>
              <w:jc w:val="left"/>
            </w:pPr>
            <w:r>
              <w:t xml:space="preserve">S2</w:t>
            </w:r>
          </w:p>
        </w:tc>
        <w:tc>
          <w:tcPr/>
          <w:p>
            <w:pPr>
              <w:pStyle w:val="Compact"/>
              <w:jc w:val="left"/>
            </w:pPr>
            <w:r>
              <w:t xml:space="preserve">Matanza River, Lanús</w:t>
            </w:r>
          </w:p>
        </w:tc>
        <w:tc>
          <w:tcPr/>
          <w:p>
            <w:pPr>
              <w:pStyle w:val="Compact"/>
              <w:jc w:val="left"/>
            </w:pPr>
            <w:r>
              <w:t xml:space="preserve">Bi-weekly</w:t>
            </w:r>
          </w:p>
        </w:tc>
        <w:tc>
          <w:tcPr/>
          <w:p>
            <w:pPr>
              <w:pStyle w:val="Compact"/>
              <w:jc w:val="left"/>
            </w:pPr>
            <w:r>
              <w:t xml:space="preserve">pH, DO, Nutrients, BOD</w:t>
            </w:r>
          </w:p>
        </w:tc>
      </w:tr>
      <w:tr>
        <w:tc>
          <w:tcPr/>
          <w:p>
            <w:pPr>
              <w:pStyle w:val="Compact"/>
              <w:jc w:val="left"/>
            </w:pPr>
            <w:r>
              <w:t xml:space="preserve">S3</w:t>
            </w:r>
          </w:p>
        </w:tc>
        <w:tc>
          <w:tcPr/>
          <w:p>
            <w:pPr>
              <w:pStyle w:val="Compact"/>
              <w:jc w:val="left"/>
            </w:pPr>
            <w:r>
              <w:t xml:space="preserve">Costanera Sur, Buenos Aires</w:t>
            </w:r>
          </w:p>
        </w:tc>
        <w:tc>
          <w:tcPr/>
          <w:p>
            <w:pPr>
              <w:pStyle w:val="Compact"/>
              <w:jc w:val="left"/>
            </w:pPr>
            <w:r>
              <w:t xml:space="preserve">Monthly</w:t>
            </w:r>
          </w:p>
        </w:tc>
        <w:tc>
          <w:tcPr/>
          <w:p>
            <w:pPr>
              <w:pStyle w:val="Compact"/>
              <w:jc w:val="left"/>
            </w:pPr>
            <w:r>
              <w:t xml:space="preserve">pH, DO, Turbidity, Microplastics</w:t>
            </w:r>
          </w:p>
        </w:tc>
      </w:tr>
    </w:tbl>
    <w:p>
      <w:pPr>
        <w:pStyle w:val="BodyText"/>
      </w:pPr>
      <w:r>
        <w:t xml:space="preserve">5. Analytical Procedures</w:t>
      </w:r>
    </w:p>
    <w:p>
      <w:pPr>
        <w:pStyle w:val="BodyText"/>
      </w:pPr>
      <w:r>
        <w:t xml:space="preserve">All samples will be analyzed in a certified laboratory following standardized methods. The Environmental Engineer will ensure that all procedures comply with Argentine environmental regulations and international best practices.</w:t>
      </w:r>
    </w:p>
    <w:p>
      <w:pPr>
        <w:numPr>
          <w:ilvl w:val="0"/>
          <w:numId w:val="1002"/>
        </w:numPr>
        <w:pStyle w:val="Compact"/>
      </w:pPr>
      <w:r>
        <w:rPr>
          <w:bCs/>
          <w:b/>
        </w:rPr>
        <w:t xml:space="preserve">pH and Dissolved Oxygen:</w:t>
      </w:r>
      <w:r>
        <w:t xml:space="preserve"> </w:t>
      </w:r>
      <w:r>
        <w:t xml:space="preserve">Measured in situ using calibrated probes.</w:t>
      </w:r>
    </w:p>
    <w:p>
      <w:pPr>
        <w:numPr>
          <w:ilvl w:val="0"/>
          <w:numId w:val="1002"/>
        </w:numPr>
        <w:pStyle w:val="Compact"/>
      </w:pPr>
      <w:r>
        <w:rPr>
          <w:bCs/>
          <w:b/>
        </w:rPr>
        <w:t xml:space="preserve">Turbidity:</w:t>
      </w:r>
      <w:r>
        <w:t xml:space="preserve"> </w:t>
      </w:r>
      <w:r>
        <w:t xml:space="preserve">Determined using a turbidimeter.</w:t>
      </w:r>
    </w:p>
    <w:p>
      <w:pPr>
        <w:numPr>
          <w:ilvl w:val="0"/>
          <w:numId w:val="1002"/>
        </w:numPr>
        <w:pStyle w:val="Compact"/>
      </w:pPr>
      <w:r>
        <w:rPr>
          <w:bCs/>
          <w:b/>
        </w:rPr>
        <w:t xml:space="preserve">Heavy Metals:</w:t>
      </w:r>
      <w:r>
        <w:t xml:space="preserve"> </w:t>
      </w:r>
      <w:r>
        <w:t xml:space="preserve">Analyzed using atomic absorption spectroscopy.</w:t>
      </w:r>
    </w:p>
    <w:p>
      <w:pPr>
        <w:numPr>
          <w:ilvl w:val="0"/>
          <w:numId w:val="1002"/>
        </w:numPr>
        <w:pStyle w:val="Compact"/>
      </w:pPr>
      <w:r>
        <w:rPr>
          <w:bCs/>
          <w:b/>
        </w:rPr>
        <w:t xml:space="preserve">Nutrients:</w:t>
      </w:r>
      <w:r>
        <w:t xml:space="preserve"> </w:t>
      </w:r>
      <w:r>
        <w:t xml:space="preserve">Quantified using colorimetric methods.</w:t>
      </w:r>
    </w:p>
    <w:p>
      <w:pPr>
        <w:pStyle w:val="FirstParagraph"/>
      </w:pPr>
      <w:r>
        <w:t xml:space="preserve">6. Quality Assurance and Quality Control</w:t>
      </w:r>
    </w:p>
    <w:p>
      <w:pPr>
        <w:pStyle w:val="BodyText"/>
      </w:pPr>
      <w:r>
        <w:t xml:space="preserve">To ensure the reliability of the data, the Environmental Engineer will implement rigorous quality assurance and quality control measures. This includes the use of field blanks, duplicates, and standard reference materials. All equipment will be calibrated regularly, and laboratory personnel will undergo training to maintain consistency in analytical procedures.</w:t>
      </w:r>
    </w:p>
    <w:p>
      <w:pPr>
        <w:pStyle w:val="BodyText"/>
      </w:pPr>
      <w:r>
        <w:t xml:space="preserve">7. Data Analysis and Reporting</w:t>
      </w:r>
    </w:p>
    <w:p>
      <w:pPr>
        <w:pStyle w:val="BodyText"/>
      </w:pPr>
      <w:r>
        <w:t xml:space="preserve">Data will be analyzed using statistical methods to identify trends and correlations. The Environmental Engineer will prepare a comprehensive report detailing the findings, including comparisons with regulatory standards and recommendations for mitigation strategies. The report will be submitted to relevant authorities in Buenos Aires and Argentina for review and action.</w:t>
      </w:r>
    </w:p>
    <w:p>
      <w:pPr>
        <w:pStyle w:val="BodyText"/>
      </w:pPr>
      <w:r>
        <w:t xml:space="preserve">8. Safety and Environmental Considerations</w:t>
      </w:r>
    </w:p>
    <w:p>
      <w:pPr>
        <w:pStyle w:val="BodyText"/>
      </w:pPr>
      <w:r>
        <w:t xml:space="preserve">Safety is a paramount concern during fieldwork and laboratory analysis. The Environmental Engineer will adhere to all safety protocols, including the use of personal protective equipment (PPE) and safe handling of hazardous materials. Additionally, efforts will be made to minimize the environmental impact of sampling activities.</w:t>
      </w:r>
    </w:p>
    <w:p>
      <w:pPr>
        <w:pStyle w:val="BodyText"/>
      </w:pPr>
      <w:r>
        <w:t xml:space="preserve">9. Timeline</w:t>
      </w:r>
    </w:p>
    <w:p>
      <w:pPr>
        <w:pStyle w:val="BodyText"/>
      </w:pPr>
      <w:r>
        <w:t xml:space="preserve">The experiment will be conducted over a period of six months, with the following key milestones:</w:t>
      </w:r>
    </w:p>
    <w:p>
      <w:pPr>
        <w:numPr>
          <w:ilvl w:val="0"/>
          <w:numId w:val="1003"/>
        </w:numPr>
        <w:pStyle w:val="Compact"/>
      </w:pPr>
      <w:r>
        <w:rPr>
          <w:bCs/>
          <w:b/>
        </w:rPr>
        <w:t xml:space="preserve">Month 1:</w:t>
      </w:r>
      <w:r>
        <w:t xml:space="preserve"> </w:t>
      </w:r>
      <w:r>
        <w:t xml:space="preserve">Site selection and preparation.</w:t>
      </w:r>
    </w:p>
    <w:p>
      <w:pPr>
        <w:numPr>
          <w:ilvl w:val="0"/>
          <w:numId w:val="1003"/>
        </w:numPr>
        <w:pStyle w:val="Compact"/>
      </w:pPr>
      <w:r>
        <w:rPr>
          <w:bCs/>
          <w:b/>
        </w:rPr>
        <w:t xml:space="preserve">Months 2-5:</w:t>
      </w:r>
      <w:r>
        <w:t xml:space="preserve"> </w:t>
      </w:r>
      <w:r>
        <w:t xml:space="preserve">Sampling and analysis.</w:t>
      </w:r>
    </w:p>
    <w:p>
      <w:pPr>
        <w:numPr>
          <w:ilvl w:val="0"/>
          <w:numId w:val="1003"/>
        </w:numPr>
        <w:pStyle w:val="Compact"/>
      </w:pPr>
      <w:r>
        <w:rPr>
          <w:bCs/>
          <w:b/>
        </w:rPr>
        <w:t xml:space="preserve">Month 6:</w:t>
      </w:r>
      <w:r>
        <w:t xml:space="preserve"> </w:t>
      </w:r>
      <w:r>
        <w:t xml:space="preserve">Data analysis and report preparation.</w:t>
      </w:r>
    </w:p>
    <w:p>
      <w:pPr>
        <w:pStyle w:val="FirstParagraph"/>
      </w:pPr>
      <w:r>
        <w:t xml:space="preserve">10. Conclusion</w:t>
      </w:r>
    </w:p>
    <w:p>
      <w:pPr>
        <w:pStyle w:val="BodyText"/>
      </w:pPr>
      <w:r>
        <w:t xml:space="preserve">This Experiment Protocol provides a structured approach for assessing water quality in Buenos Aires, Argentina. By following this protocol, the Environmental Engineer will generate valuable data to support environmental management and policy decisions. The findings will contribute to the broader understanding of urban water quality challenges and inform strategies for sustainable development in the region.</w:t>
      </w:r>
    </w:p>
    <w:p>
      <w:pPr>
        <w:pStyle w:val="BodyText"/>
      </w:pPr>
      <w:r>
        <w:rPr>
          <w:bCs/>
          <w:b/>
        </w:rPr>
        <w:t xml:space="preserve">Prepared by:</w:t>
      </w:r>
    </w:p>
    <w:p>
      <w:pPr>
        <w:pStyle w:val="BodyText"/>
      </w:pPr>
      <w:r>
        <w:t xml:space="preserve">__________________________</w:t>
      </w:r>
    </w:p>
    <w:p>
      <w:pPr>
        <w:pStyle w:val="BodyText"/>
      </w:pPr>
      <w:r>
        <w:t xml:space="preserve">Senior Environmental Engineer</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Buenos Aires</dc:title>
  <dc:creator/>
  <dc:language>en</dc:language>
  <cp:keywords/>
  <dcterms:created xsi:type="dcterms:W3CDTF">2026-10-10T04:29:42Z</dcterms:created>
  <dcterms:modified xsi:type="dcterms:W3CDTF">2026-10-10T04:29:42Z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