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and</w:t>
      </w:r>
      <w:r>
        <w:t xml:space="preserve"> </w:t>
      </w:r>
      <w:r>
        <w:t xml:space="preserve">Particulate</w:t>
      </w:r>
      <w:r>
        <w:t xml:space="preserve"> </w:t>
      </w:r>
      <w:r>
        <w:t xml:space="preserve">Matter</w:t>
      </w:r>
      <w:r>
        <w:t xml:space="preserve"> </w:t>
      </w:r>
      <w:r>
        <w:t xml:space="preserve">Analysis</w:t>
      </w:r>
    </w:p>
    <w:bookmarkStart w:id="20" w:name="Xaf6add4edf0be0e2f9b1469c88717b4b24234e5"/>
    <w:p>
      <w:pPr>
        <w:pStyle w:val="Heading1"/>
      </w:pPr>
      <w:r>
        <w:t xml:space="preserve">Experiment Protocol: Urban Air Quality and Particulate Matter Analysis</w:t>
      </w:r>
    </w:p>
    <w:p>
      <w:pPr>
        <w:pStyle w:val="FirstParagraph"/>
      </w:pPr>
      <w:r>
        <w:rPr>
          <w:bCs/>
          <w:b/>
        </w:rPr>
        <w:t xml:space="preserve">Project Title:</w:t>
      </w:r>
      <w:r>
        <w:t xml:space="preserve"> </w:t>
      </w:r>
      <w:r>
        <w:t xml:space="preserve">Assessment of PM2.5 and PM10 Concentrations in High-Density Urban Zones</w:t>
      </w:r>
    </w:p>
    <w:p>
      <w:pPr>
        <w:pStyle w:val="BodyText"/>
      </w:pPr>
      <w:r>
        <w:rPr>
          <w:bCs/>
          <w:b/>
        </w:rPr>
        <w:t xml:space="preserve">Location:</w:t>
      </w:r>
      <w:r>
        <w:t xml:space="preserve"> </w:t>
      </w:r>
      <w:r>
        <w:t xml:space="preserve">São Paulo, Brazil (Municipality of São Paulo)</w:t>
      </w:r>
    </w:p>
    <w:p>
      <w:pPr>
        <w:pStyle w:val="BodyText"/>
      </w:pPr>
      <w:r>
        <w:rPr>
          <w:bCs/>
          <w:b/>
        </w:rPr>
        <w:t xml:space="preserve">Lead Professional:</w:t>
      </w:r>
      <w:r>
        <w:t xml:space="preserve"> </w:t>
      </w:r>
      <w:r>
        <w:t xml:space="preserve">Environmental Engineer (Registered with CREA-SP)</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monitoring and analyzing air quality parameters within the metropolitan region of São Paulo, Brazil. As the largest city in the Southern Hemisphere, São Paulo faces significant environmental challenges related to vehicular emissions, industrial activity, and urban heat islands. The primary objective of this experiment is to quantify the concentration of fine particulate matter (PM2.5) and inhalable particulate matter (PM10) in specific high-traffic corridors.</w:t>
      </w:r>
    </w:p>
    <w:p>
      <w:pPr>
        <w:pStyle w:val="BodyText"/>
      </w:pPr>
      <w:r>
        <w:t xml:space="preserve">The Environmental Engineer leading this study aims to correlate local pollution data with meteorological conditions to provide actionable data for urban planning and public health interventions. This protocol ensures that all data collection adheres to the rigorous standards required by the Brazilian National Environment Council (CONAMA) and the São Paulo State Environmental Company (CETESB).</w:t>
      </w:r>
    </w:p>
    <w:bookmarkEnd w:id="21"/>
    <w:bookmarkStart w:id="22" w:name="regulatory-framework-and-compliance"/>
    <w:p>
      <w:pPr>
        <w:pStyle w:val="Heading2"/>
      </w:pPr>
      <w:r>
        <w:t xml:space="preserve">2. Regulatory Framework and Compliance</w:t>
      </w:r>
    </w:p>
    <w:p>
      <w:pPr>
        <w:pStyle w:val="FirstParagraph"/>
      </w:pPr>
      <w:r>
        <w:t xml:space="preserve">Given the jurisdiction of Brazil São Paulo, this experiment must strictly comply with local and federal environmental regulations. The Environmental Engineer is responsible for ensuring that the methodology aligns with the following standards:</w:t>
      </w:r>
    </w:p>
    <w:p>
      <w:pPr>
        <w:numPr>
          <w:ilvl w:val="0"/>
          <w:numId w:val="1001"/>
        </w:numPr>
        <w:pStyle w:val="Compact"/>
      </w:pPr>
      <w:r>
        <w:rPr>
          <w:bCs/>
          <w:b/>
        </w:rPr>
        <w:t xml:space="preserve">CONAMA Resolution No. 491/2018:</w:t>
      </w:r>
      <w:r>
        <w:t xml:space="preserve"> </w:t>
      </w:r>
      <w:r>
        <w:t xml:space="preserve">Establishes air quality standards for Brazil, defining limits for PM2.5 and PM10.</w:t>
      </w:r>
    </w:p>
    <w:p>
      <w:pPr>
        <w:numPr>
          <w:ilvl w:val="0"/>
          <w:numId w:val="1001"/>
        </w:numPr>
        <w:pStyle w:val="Compact"/>
      </w:pPr>
      <w:r>
        <w:rPr>
          <w:bCs/>
          <w:b/>
        </w:rPr>
        <w:t xml:space="preserve">ABNT NBR 14676:</w:t>
      </w:r>
      <w:r>
        <w:t xml:space="preserve"> </w:t>
      </w:r>
      <w:r>
        <w:t xml:space="preserve">Brazilian standard for air quality monitoring networks.</w:t>
      </w:r>
    </w:p>
    <w:p>
      <w:pPr>
        <w:numPr>
          <w:ilvl w:val="0"/>
          <w:numId w:val="1001"/>
        </w:numPr>
        <w:pStyle w:val="Compact"/>
      </w:pPr>
      <w:r>
        <w:rPr>
          <w:bCs/>
          <w:b/>
        </w:rPr>
        <w:t xml:space="preserve">CETESB Methodologies:</w:t>
      </w:r>
      <w:r>
        <w:t xml:space="preserve"> </w:t>
      </w:r>
      <w:r>
        <w:t xml:space="preserve">Specific protocols for sampling and analysis used by the state agency.</w:t>
      </w:r>
    </w:p>
    <w:p>
      <w:pPr>
        <w:pStyle w:val="FirstParagraph"/>
      </w:pPr>
      <w:r>
        <w:t xml:space="preserve">All equipment used must be calibrated according to manufacturer specifications and certified by accredited laboratories in Brazil.</w:t>
      </w:r>
    </w:p>
    <w:bookmarkEnd w:id="22"/>
    <w:bookmarkStart w:id="26" w:name="methodology"/>
    <w:p>
      <w:pPr>
        <w:pStyle w:val="Heading2"/>
      </w:pPr>
      <w:r>
        <w:t xml:space="preserve">3. Methodology</w:t>
      </w:r>
    </w:p>
    <w:bookmarkStart w:id="23" w:name="study-area-selection"/>
    <w:p>
      <w:pPr>
        <w:pStyle w:val="Heading3"/>
      </w:pPr>
      <w:r>
        <w:t xml:space="preserve">3.1 Study Area Selection</w:t>
      </w:r>
    </w:p>
    <w:p>
      <w:pPr>
        <w:pStyle w:val="FirstParagraph"/>
      </w:pPr>
      <w:r>
        <w:t xml:space="preserve">The experiment will focus on three distinct micro-environments within São Paulo:</w:t>
      </w:r>
    </w:p>
    <w:p>
      <w:pPr>
        <w:numPr>
          <w:ilvl w:val="0"/>
          <w:numId w:val="1002"/>
        </w:numPr>
        <w:pStyle w:val="Compact"/>
      </w:pPr>
      <w:r>
        <w:rPr>
          <w:bCs/>
          <w:b/>
        </w:rPr>
        <w:t xml:space="preserve">Central Business District (CBD):</w:t>
      </w:r>
      <w:r>
        <w:t xml:space="preserve"> </w:t>
      </w:r>
      <w:r>
        <w:t xml:space="preserve">High vehicular density and commercial activity.</w:t>
      </w:r>
    </w:p>
    <w:p>
      <w:pPr>
        <w:numPr>
          <w:ilvl w:val="0"/>
          <w:numId w:val="1002"/>
        </w:numPr>
        <w:pStyle w:val="Compact"/>
      </w:pPr>
      <w:r>
        <w:rPr>
          <w:bCs/>
          <w:b/>
        </w:rPr>
        <w:t xml:space="preserve">Industrial Zone (ABC Region):</w:t>
      </w:r>
      <w:r>
        <w:t xml:space="preserve"> </w:t>
      </w:r>
      <w:r>
        <w:t xml:space="preserve">Proximity to manufacturing plants and logistics hubs.</w:t>
      </w:r>
    </w:p>
    <w:p>
      <w:pPr>
        <w:numPr>
          <w:ilvl w:val="0"/>
          <w:numId w:val="1002"/>
        </w:numPr>
        <w:pStyle w:val="Compact"/>
      </w:pPr>
      <w:r>
        <w:rPr>
          <w:bCs/>
          <w:b/>
        </w:rPr>
        <w:t xml:space="preserve">Residential Area with Green Spaces:</w:t>
      </w:r>
      <w:r>
        <w:t xml:space="preserve"> </w:t>
      </w:r>
      <w:r>
        <w:t xml:space="preserve">To serve as a comparative baseline.</w:t>
      </w:r>
    </w:p>
    <w:bookmarkEnd w:id="23"/>
    <w:bookmarkStart w:id="24" w:name="equipment-and-materials"/>
    <w:p>
      <w:pPr>
        <w:pStyle w:val="Heading3"/>
      </w:pPr>
      <w:r>
        <w:t xml:space="preserve">3.2 Equipment and Materials</w:t>
      </w:r>
    </w:p>
    <w:p>
      <w:pPr>
        <w:pStyle w:val="FirstParagraph"/>
      </w:pPr>
      <w:r>
        <w:t xml:space="preserve">The Environmental Engineer will utilize the following instrumentation: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Gravimetric Sampler</w:t>
            </w:r>
          </w:p>
        </w:tc>
        <w:tc>
          <w:tcPr/>
          <w:p>
            <w:pPr>
              <w:pStyle w:val="Compact"/>
              <w:jc w:val="left"/>
            </w:pPr>
            <w:r>
              <w:t xml:space="preserve">High-volume air sampler (Hi-Vol)</w:t>
            </w:r>
          </w:p>
        </w:tc>
        <w:tc>
          <w:tcPr/>
          <w:p>
            <w:pPr>
              <w:pStyle w:val="Compact"/>
              <w:jc w:val="left"/>
            </w:pPr>
            <w:r>
              <w:t xml:space="preserve">3</w:t>
            </w:r>
          </w:p>
        </w:tc>
      </w:tr>
      <w:tr>
        <w:tc>
          <w:tcPr/>
          <w:p>
            <w:pPr>
              <w:pStyle w:val="Compact"/>
              <w:jc w:val="left"/>
            </w:pPr>
            <w:r>
              <w:t xml:space="preserve">PM2.5/PM10 Inlets</w:t>
            </w:r>
          </w:p>
        </w:tc>
        <w:tc>
          <w:tcPr/>
          <w:p>
            <w:pPr>
              <w:pStyle w:val="Compact"/>
              <w:jc w:val="left"/>
            </w:pPr>
            <w:r>
              <w:t xml:space="preserve">Certified cyclonic separators</w:t>
            </w:r>
          </w:p>
        </w:tc>
        <w:tc>
          <w:tcPr/>
          <w:p>
            <w:pPr>
              <w:pStyle w:val="Compact"/>
              <w:jc w:val="left"/>
            </w:pPr>
            <w:r>
              <w:t xml:space="preserve">6</w:t>
            </w:r>
          </w:p>
        </w:tc>
      </w:tr>
      <w:tr>
        <w:tc>
          <w:tcPr/>
          <w:p>
            <w:pPr>
              <w:pStyle w:val="Compact"/>
              <w:jc w:val="left"/>
            </w:pPr>
            <w:r>
              <w:t xml:space="preserve">Filter Membranes</w:t>
            </w:r>
          </w:p>
        </w:tc>
        <w:tc>
          <w:tcPr/>
          <w:p>
            <w:pPr>
              <w:pStyle w:val="Compact"/>
              <w:jc w:val="left"/>
            </w:pPr>
            <w:r>
              <w:t xml:space="preserve">Teflon or Quartz fiber, pre-weighed</w:t>
            </w:r>
          </w:p>
        </w:tc>
        <w:tc>
          <w:tcPr/>
          <w:p>
            <w:pPr>
              <w:pStyle w:val="Compact"/>
              <w:jc w:val="left"/>
            </w:pPr>
            <w:r>
              <w:t xml:space="preserve">60</w:t>
            </w:r>
          </w:p>
        </w:tc>
      </w:tr>
      <w:tr>
        <w:tc>
          <w:tcPr/>
          <w:p>
            <w:pPr>
              <w:pStyle w:val="Compact"/>
              <w:jc w:val="left"/>
            </w:pPr>
            <w:r>
              <w:t xml:space="preserve">Microbalance</w:t>
            </w:r>
          </w:p>
        </w:tc>
        <w:tc>
          <w:tcPr/>
          <w:p>
            <w:pPr>
              <w:pStyle w:val="Compact"/>
              <w:jc w:val="left"/>
            </w:pPr>
            <w:r>
              <w:t xml:space="preserve">Accuracy of 1 microgram</w:t>
            </w:r>
          </w:p>
        </w:tc>
        <w:tc>
          <w:tcPr/>
          <w:p>
            <w:pPr>
              <w:pStyle w:val="Compact"/>
              <w:jc w:val="left"/>
            </w:pPr>
            <w:r>
              <w:t xml:space="preserve">1</w:t>
            </w:r>
          </w:p>
        </w:tc>
      </w:tr>
      <w:tr>
        <w:tc>
          <w:tcPr/>
          <w:p>
            <w:pPr>
              <w:pStyle w:val="Compact"/>
              <w:jc w:val="left"/>
            </w:pPr>
            <w:r>
              <w:t xml:space="preserve">Weather Station</w:t>
            </w:r>
          </w:p>
        </w:tc>
        <w:tc>
          <w:tcPr/>
          <w:p>
            <w:pPr>
              <w:pStyle w:val="Compact"/>
              <w:jc w:val="left"/>
            </w:pPr>
            <w:r>
              <w:t xml:space="preserve">Measures wind speed, humidity, temperature</w:t>
            </w:r>
          </w:p>
        </w:tc>
        <w:tc>
          <w:tcPr/>
          <w:p>
            <w:pPr>
              <w:pStyle w:val="Compact"/>
              <w:jc w:val="left"/>
            </w:pPr>
            <w:r>
              <w:t xml:space="preserve">3</w:t>
            </w:r>
          </w:p>
        </w:tc>
      </w:tr>
    </w:tbl>
    <w:bookmarkEnd w:id="24"/>
    <w:bookmarkStart w:id="25" w:name="sampling-procedure"/>
    <w:p>
      <w:pPr>
        <w:pStyle w:val="Heading3"/>
      </w:pPr>
      <w:r>
        <w:t xml:space="preserve">3.3 Sampling Procedure</w:t>
      </w:r>
    </w:p>
    <w:p>
      <w:pPr>
        <w:pStyle w:val="FirstParagraph"/>
      </w:pPr>
      <w:r>
        <w:t xml:space="preserve">The sampling process will occur over a period of 30 days. The Environmental Engineer must ensure that samplers are installed at a height of 3 to 10 meters above ground level, away from immediate obstructions, to ensure representative airflow. Filters will be exposed for 24-hour periods. After collection, filters must be stored in a desiccator for 48 hours to equilibrate humidity before weighing, as humidity control is critical in the tropical climate of São Paulo.</w:t>
      </w:r>
    </w:p>
    <w:bookmarkEnd w:id="25"/>
    <w:bookmarkEnd w:id="26"/>
    <w:bookmarkStart w:id="27" w:name="data-analysis"/>
    <w:p>
      <w:pPr>
        <w:pStyle w:val="Heading2"/>
      </w:pPr>
      <w:r>
        <w:t xml:space="preserve">4. Data Analysis</w:t>
      </w:r>
    </w:p>
    <w:p>
      <w:pPr>
        <w:pStyle w:val="FirstParagraph"/>
      </w:pPr>
      <w:r>
        <w:t xml:space="preserve">Upon completion of the sampling phase, the Environmental Engineer will calculate the mass concentration of particulate matter using the gravimetric method. The formula applied will be:</w:t>
      </w:r>
    </w:p>
    <w:p>
      <w:pPr>
        <w:pStyle w:val="BodyText"/>
      </w:pPr>
      <w:r>
        <w:rPr>
          <w:iCs/>
          <w:i/>
        </w:rPr>
        <w:t xml:space="preserve">C = (M2 - M1) / V</w:t>
      </w:r>
    </w:p>
    <w:p>
      <w:pPr>
        <w:pStyle w:val="BodyText"/>
      </w:pPr>
      <w:r>
        <w:t xml:space="preserve">Where:</w:t>
      </w:r>
    </w:p>
    <w:p>
      <w:pPr>
        <w:numPr>
          <w:ilvl w:val="0"/>
          <w:numId w:val="1003"/>
        </w:numPr>
        <w:pStyle w:val="Compact"/>
      </w:pPr>
      <w:r>
        <w:rPr>
          <w:bCs/>
          <w:b/>
        </w:rPr>
        <w:t xml:space="preserve">C</w:t>
      </w:r>
      <w:r>
        <w:t xml:space="preserve"> </w:t>
      </w:r>
      <w:r>
        <w:t xml:space="preserve">= Concentration of particulate matter (µg/m³)</w:t>
      </w:r>
    </w:p>
    <w:p>
      <w:pPr>
        <w:numPr>
          <w:ilvl w:val="0"/>
          <w:numId w:val="1003"/>
        </w:numPr>
        <w:pStyle w:val="Compact"/>
      </w:pPr>
      <w:r>
        <w:rPr>
          <w:bCs/>
          <w:b/>
        </w:rPr>
        <w:t xml:space="preserve">M2</w:t>
      </w:r>
      <w:r>
        <w:t xml:space="preserve"> </w:t>
      </w:r>
      <w:r>
        <w:t xml:space="preserve">= Mass of the filter after sampling (µg)</w:t>
      </w:r>
    </w:p>
    <w:p>
      <w:pPr>
        <w:numPr>
          <w:ilvl w:val="0"/>
          <w:numId w:val="1003"/>
        </w:numPr>
        <w:pStyle w:val="Compact"/>
      </w:pPr>
      <w:r>
        <w:rPr>
          <w:bCs/>
          <w:b/>
        </w:rPr>
        <w:t xml:space="preserve">M1</w:t>
      </w:r>
      <w:r>
        <w:t xml:space="preserve"> </w:t>
      </w:r>
      <w:r>
        <w:t xml:space="preserve">= Mass of the filter before sampling (µg)</w:t>
      </w:r>
    </w:p>
    <w:p>
      <w:pPr>
        <w:numPr>
          <w:ilvl w:val="0"/>
          <w:numId w:val="1003"/>
        </w:numPr>
        <w:pStyle w:val="Compact"/>
      </w:pPr>
      <w:r>
        <w:rPr>
          <w:bCs/>
          <w:b/>
        </w:rPr>
        <w:t xml:space="preserve">V</w:t>
      </w:r>
      <w:r>
        <w:t xml:space="preserve"> </w:t>
      </w:r>
      <w:r>
        <w:t xml:space="preserve">= Total volume of air sampled (m³)</w:t>
      </w:r>
    </w:p>
    <w:p>
      <w:pPr>
        <w:pStyle w:val="FirstParagraph"/>
      </w:pPr>
      <w:r>
        <w:t xml:space="preserve">Results will be compared against the limits established by CONAMA Resolution 491/2018. Statistical analysis will be performed to identify trends related to traffic peaks and seasonal variations typical of the São Paulo climate.</w:t>
      </w:r>
    </w:p>
    <w:bookmarkEnd w:id="27"/>
    <w:bookmarkStart w:id="28" w:name="health-and-safety"/>
    <w:p>
      <w:pPr>
        <w:pStyle w:val="Heading2"/>
      </w:pPr>
      <w:r>
        <w:t xml:space="preserve">5. Health and Safety</w:t>
      </w:r>
    </w:p>
    <w:p>
      <w:pPr>
        <w:pStyle w:val="FirstParagraph"/>
      </w:pPr>
      <w:r>
        <w:rPr>
          <w:bCs/>
          <w:b/>
        </w:rPr>
        <w:t xml:space="preserve">Important Safety Notice:</w:t>
      </w:r>
      <w:r>
        <w:t xml:space="preserve"> </w:t>
      </w:r>
      <w:r>
        <w:t xml:space="preserve">The Environmental Engineer and field technicians must adhere to strict safety protocols. Working in urban environments in Brazil São Paulo requires awareness of traffic hazards and potential exposure to hazardous substances. Personal Protective Equipment (PPE), including gloves, masks, and high-visibility vests, is mandatory during filter handling and equipment installation.</w:t>
      </w:r>
    </w:p>
    <w:bookmarkEnd w:id="28"/>
    <w:bookmarkStart w:id="29" w:name="reporting-and-deliverables"/>
    <w:p>
      <w:pPr>
        <w:pStyle w:val="Heading2"/>
      </w:pPr>
      <w:r>
        <w:t xml:space="preserve">6. Reporting and Deliverables</w:t>
      </w:r>
    </w:p>
    <w:p>
      <w:pPr>
        <w:pStyle w:val="FirstParagraph"/>
      </w:pPr>
      <w:r>
        <w:t xml:space="preserve">The final output of this Experiment Protocol will be a comprehensive technical report. This document will include:</w:t>
      </w:r>
    </w:p>
    <w:p>
      <w:pPr>
        <w:numPr>
          <w:ilvl w:val="0"/>
          <w:numId w:val="1004"/>
        </w:numPr>
        <w:pStyle w:val="Compact"/>
      </w:pPr>
      <w:r>
        <w:t xml:space="preserve">Raw data logs of all sampling events.</w:t>
      </w:r>
    </w:p>
    <w:p>
      <w:pPr>
        <w:numPr>
          <w:ilvl w:val="0"/>
          <w:numId w:val="1004"/>
        </w:numPr>
        <w:pStyle w:val="Compact"/>
      </w:pPr>
      <w:r>
        <w:t xml:space="preserve">Calibration certificates for all equipment.</w:t>
      </w:r>
    </w:p>
    <w:p>
      <w:pPr>
        <w:numPr>
          <w:ilvl w:val="0"/>
          <w:numId w:val="1004"/>
        </w:numPr>
        <w:pStyle w:val="Compact"/>
      </w:pPr>
      <w:r>
        <w:t xml:space="preserve">Statistical analysis of PM2.5 and PM10 levels.</w:t>
      </w:r>
    </w:p>
    <w:p>
      <w:pPr>
        <w:numPr>
          <w:ilvl w:val="0"/>
          <w:numId w:val="1004"/>
        </w:numPr>
        <w:pStyle w:val="Compact"/>
      </w:pPr>
      <w:r>
        <w:t xml:space="preserve">Recommendations for mitigation strategies tailored to the specific zones in São Paulo.</w:t>
      </w:r>
    </w:p>
    <w:p>
      <w:pPr>
        <w:pStyle w:val="FirstParagraph"/>
      </w:pPr>
      <w:r>
        <w:t xml:space="preserve">This report will serve as a critical tool for environmental management and policy-making in the region.</w:t>
      </w:r>
    </w:p>
    <w:bookmarkEnd w:id="29"/>
    <w:p>
      <w:pPr>
        <w:pStyle w:val="BodyText"/>
      </w:pPr>
      <w:r>
        <w:rPr>
          <w:iCs/>
          <w:i/>
        </w:rPr>
        <w:t xml:space="preserve">Document prepared by the Office of Environmental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and Particulate Matter Analysis</dc:title>
  <dc:creator/>
  <dc:language>en</dc:language>
  <cp:keywords/>
  <dcterms:created xsi:type="dcterms:W3CDTF">2026-10-10T08:33:45Z</dcterms:created>
  <dcterms:modified xsi:type="dcterms:W3CDTF">2026-10-10T08:33:45Z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