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p>
    <w:bookmarkStart w:id="20" w:name="X47e17da98c2d8dbc5c5f90538130674ef37afd7"/>
    <w:p>
      <w:pPr>
        <w:pStyle w:val="Heading1"/>
      </w:pPr>
      <w:r>
        <w:t xml:space="preserve">Experiment Protocol: Assessment of PM2.5 and PM10 Concentrations in the Aburrá Valley</w:t>
      </w:r>
    </w:p>
    <w:p>
      <w:pPr>
        <w:pStyle w:val="FirstParagraph"/>
      </w:pPr>
      <w:r>
        <w:rPr>
          <w:bCs/>
          <w:b/>
        </w:rPr>
        <w:t xml:space="preserve">Project Title:</w:t>
      </w:r>
      <w:r>
        <w:t xml:space="preserve"> </w:t>
      </w:r>
      <w:r>
        <w:t xml:space="preserve">Comparative Analysis of Particulate Matter in High-Density Urban Zones vs. Green Corridors</w:t>
      </w:r>
    </w:p>
    <w:p>
      <w:pPr>
        <w:pStyle w:val="BodyText"/>
      </w:pPr>
      <w:r>
        <w:rPr>
          <w:bCs/>
          <w:b/>
        </w:rPr>
        <w:t xml:space="preserve">Location:</w:t>
      </w:r>
      <w:r>
        <w:t xml:space="preserve"> </w:t>
      </w:r>
      <w:r>
        <w:t xml:space="preserve">Medellín, Antioquia, Colombia</w:t>
      </w:r>
    </w:p>
    <w:p>
      <w:pPr>
        <w:pStyle w:val="BodyText"/>
      </w:pPr>
      <w:r>
        <w:rPr>
          <w:bCs/>
          <w:b/>
        </w:rPr>
        <w:t xml:space="preserve">Lead Professional:</w:t>
      </w:r>
      <w:r>
        <w:t xml:space="preserve"> </w:t>
      </w:r>
      <w:r>
        <w:t xml:space="preserve">Environmental Engineer (Licensed by the Ministry of Environment and Sustainable Development)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monitoring air quality in Medellín, Colombia. As a city situated in the Aburrá Valley, Medellín faces unique topographical challenges that trap pollutants, particularly during the dry season. The role of the Environmental Engineer in this context is critical for ensuring compliance with Colombian environmental regulations, specifically Resolution 1728 of 2020, which establishes the standards for ambient air quality.</w:t>
      </w:r>
    </w:p>
    <w:p>
      <w:pPr>
        <w:pStyle w:val="BodyText"/>
      </w:pPr>
      <w:r>
        <w:t xml:space="preserve">The objective of this experiment is to quantify the concentration of Particulate Matter (PM2.5 and PM10) in three distinct zones: the industrial sector of Bello (bordering Medellín), the commercial center of El Poblado, and the green corridor of Parque Arví. This data will be used to assess the efficacy of current urban planning strategies and green infrastructure projects.</w:t>
      </w:r>
    </w:p>
    <w:bookmarkEnd w:id="21"/>
    <w:bookmarkStart w:id="24" w:name="objectives"/>
    <w:p>
      <w:pPr>
        <w:pStyle w:val="Heading2"/>
      </w:pPr>
      <w:r>
        <w:t xml:space="preserve">2. Objectives</w:t>
      </w:r>
    </w:p>
    <w:bookmarkStart w:id="22" w:name="general-objective"/>
    <w:p>
      <w:pPr>
        <w:pStyle w:val="Heading3"/>
      </w:pPr>
      <w:r>
        <w:t xml:space="preserve">2.1 General Objective</w:t>
      </w:r>
    </w:p>
    <w:p>
      <w:pPr>
        <w:pStyle w:val="FirstParagraph"/>
      </w:pPr>
      <w:r>
        <w:t xml:space="preserve">To determine the spatial and temporal variability of PM2.5 and PM10 concentrations in selected areas of Medellín over a 30-day period, correlating the data with meteorological conditions and traffic density.</w:t>
      </w:r>
    </w:p>
    <w:bookmarkEnd w:id="22"/>
    <w:bookmarkStart w:id="23" w:name="specific-objectives"/>
    <w:p>
      <w:pPr>
        <w:pStyle w:val="Heading3"/>
      </w:pPr>
      <w:r>
        <w:t xml:space="preserve">2.2 Specific Objectives</w:t>
      </w:r>
    </w:p>
    <w:p>
      <w:pPr>
        <w:numPr>
          <w:ilvl w:val="0"/>
          <w:numId w:val="1001"/>
        </w:numPr>
        <w:pStyle w:val="Compact"/>
      </w:pPr>
      <w:r>
        <w:t xml:space="preserve">Calibrate and deploy low-cost air quality sensors alongside reference-grade equipment to validate data accuracy.</w:t>
      </w:r>
    </w:p>
    <w:p>
      <w:pPr>
        <w:numPr>
          <w:ilvl w:val="0"/>
          <w:numId w:val="1001"/>
        </w:numPr>
        <w:pStyle w:val="Compact"/>
      </w:pPr>
      <w:r>
        <w:t xml:space="preserve">Identify peak pollution hours in high-traffic zones to propose traffic management recommendations.</w:t>
      </w:r>
    </w:p>
    <w:p>
      <w:pPr>
        <w:numPr>
          <w:ilvl w:val="0"/>
          <w:numId w:val="1001"/>
        </w:numPr>
        <w:pStyle w:val="Compact"/>
      </w:pPr>
      <w:r>
        <w:t xml:space="preserve">Evaluate the impact of the "Green Corridors" initiative on local air quality improvement.</w:t>
      </w:r>
    </w:p>
    <w:p>
      <w:pPr>
        <w:numPr>
          <w:ilvl w:val="0"/>
          <w:numId w:val="1001"/>
        </w:numPr>
        <w:pStyle w:val="Compact"/>
      </w:pPr>
      <w:r>
        <w:t xml:space="preserve">Ensure all experimental procedures adhere to the safety and environmental standards mandated by the Colombian Institute of Standards and Certification (ICONTEC).</w:t>
      </w:r>
    </w:p>
    <w:bookmarkEnd w:id="23"/>
    <w:bookmarkEnd w:id="24"/>
    <w:bookmarkStart w:id="28" w:name="methodology"/>
    <w:p>
      <w:pPr>
        <w:pStyle w:val="Heading2"/>
      </w:pPr>
      <w:r>
        <w:t xml:space="preserve">3. Methodology</w:t>
      </w:r>
    </w:p>
    <w:bookmarkStart w:id="25" w:name="study-area"/>
    <w:p>
      <w:pPr>
        <w:pStyle w:val="Heading3"/>
      </w:pPr>
      <w:r>
        <w:t xml:space="preserve">3.1 Study Area</w:t>
      </w:r>
    </w:p>
    <w:p>
      <w:pPr>
        <w:pStyle w:val="FirstParagraph"/>
      </w:pPr>
      <w:r>
        <w:t xml:space="preserve">The experiment will be conducted in Medellín, Colombia. The specific sampling points are:</w:t>
      </w:r>
    </w:p>
    <w:p>
      <w:pPr>
        <w:numPr>
          <w:ilvl w:val="0"/>
          <w:numId w:val="1002"/>
        </w:numPr>
        <w:pStyle w:val="Compact"/>
      </w:pPr>
      <w:r>
        <w:rPr>
          <w:bCs/>
          <w:b/>
        </w:rPr>
        <w:t xml:space="preserve">Site A (Industrial):</w:t>
      </w:r>
      <w:r>
        <w:t xml:space="preserve"> </w:t>
      </w:r>
      <w:r>
        <w:t xml:space="preserve">Near the industrial park in Bello, representing high vehicular and factory emissions.</w:t>
      </w:r>
    </w:p>
    <w:p>
      <w:pPr>
        <w:numPr>
          <w:ilvl w:val="0"/>
          <w:numId w:val="1002"/>
        </w:numPr>
        <w:pStyle w:val="Compact"/>
      </w:pPr>
      <w:r>
        <w:rPr>
          <w:bCs/>
          <w:b/>
        </w:rPr>
        <w:t xml:space="preserve">Site B (Urban Core):</w:t>
      </w:r>
      <w:r>
        <w:t xml:space="preserve"> </w:t>
      </w:r>
      <w:r>
        <w:t xml:space="preserve">Carrera 43 in El Poblado, representing high pedestrian and vehicular density.</w:t>
      </w:r>
    </w:p>
    <w:p>
      <w:pPr>
        <w:numPr>
          <w:ilvl w:val="0"/>
          <w:numId w:val="1002"/>
        </w:numPr>
        <w:pStyle w:val="Compact"/>
      </w:pPr>
      <w:r>
        <w:rPr>
          <w:bCs/>
          <w:b/>
        </w:rPr>
        <w:t xml:space="preserve">Site C (Control/Green):</w:t>
      </w:r>
      <w:r>
        <w:t xml:space="preserve"> </w:t>
      </w:r>
      <w:r>
        <w:t xml:space="preserve">Parque Arví, representing a natural control zone with minimal anthropogenic interference.</w:t>
      </w:r>
    </w:p>
    <w:bookmarkEnd w:id="25"/>
    <w:bookmarkStart w:id="26" w:name="equipment-and-materials"/>
    <w:p>
      <w:pPr>
        <w:pStyle w:val="Heading3"/>
      </w:pPr>
      <w:r>
        <w:t xml:space="preserve">3.2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Reference Air Sampler</w:t>
            </w:r>
          </w:p>
        </w:tc>
        <w:tc>
          <w:tcPr/>
          <w:p>
            <w:pPr>
              <w:pStyle w:val="Compact"/>
              <w:jc w:val="left"/>
            </w:pPr>
            <w:r>
              <w:t xml:space="preserve">Gravimetric method compliant with NTP 399.601</w:t>
            </w:r>
          </w:p>
        </w:tc>
        <w:tc>
          <w:tcPr/>
          <w:p>
            <w:pPr>
              <w:pStyle w:val="Compact"/>
              <w:jc w:val="left"/>
            </w:pPr>
            <w:r>
              <w:t xml:space="preserve">3</w:t>
            </w:r>
          </w:p>
        </w:tc>
      </w:tr>
      <w:tr>
        <w:tc>
          <w:tcPr/>
          <w:p>
            <w:pPr>
              <w:pStyle w:val="Compact"/>
              <w:jc w:val="left"/>
            </w:pPr>
            <w:r>
              <w:t xml:space="preserve">Low-Cost Sensors</w:t>
            </w:r>
          </w:p>
        </w:tc>
        <w:tc>
          <w:tcPr/>
          <w:p>
            <w:pPr>
              <w:pStyle w:val="Compact"/>
              <w:jc w:val="left"/>
            </w:pPr>
            <w:r>
              <w:t xml:space="preserve">Laser scattering PM sensors (calibrated)</w:t>
            </w:r>
          </w:p>
        </w:tc>
        <w:tc>
          <w:tcPr/>
          <w:p>
            <w:pPr>
              <w:pStyle w:val="Compact"/>
              <w:jc w:val="left"/>
            </w:pPr>
            <w:r>
              <w:t xml:space="preserve">9</w:t>
            </w:r>
          </w:p>
        </w:tc>
      </w:tr>
      <w:tr>
        <w:tc>
          <w:tcPr/>
          <w:p>
            <w:pPr>
              <w:pStyle w:val="Compact"/>
              <w:jc w:val="left"/>
            </w:pPr>
            <w:r>
              <w:t xml:space="preserve">Weather Station</w:t>
            </w:r>
          </w:p>
        </w:tc>
        <w:tc>
          <w:tcPr/>
          <w:p>
            <w:pPr>
              <w:pStyle w:val="Compact"/>
              <w:jc w:val="left"/>
            </w:pPr>
            <w:r>
              <w:t xml:space="preserve">Measures wind speed, direction, humidity, temperature</w:t>
            </w:r>
          </w:p>
        </w:tc>
        <w:tc>
          <w:tcPr/>
          <w:p>
            <w:pPr>
              <w:pStyle w:val="Compact"/>
              <w:jc w:val="left"/>
            </w:pPr>
            <w:r>
              <w:t xml:space="preserve">3</w:t>
            </w:r>
          </w:p>
        </w:tc>
      </w:tr>
      <w:tr>
        <w:tc>
          <w:tcPr/>
          <w:p>
            <w:pPr>
              <w:pStyle w:val="Compact"/>
              <w:jc w:val="left"/>
            </w:pPr>
            <w:r>
              <w:t xml:space="preserve">Personal Protective Equipment (PPE)</w:t>
            </w:r>
          </w:p>
        </w:tc>
        <w:tc>
          <w:tcPr/>
          <w:p>
            <w:pPr>
              <w:pStyle w:val="Compact"/>
              <w:jc w:val="left"/>
            </w:pPr>
            <w:r>
              <w:t xml:space="preserve">N95 masks, safety vests, gloves</w:t>
            </w:r>
          </w:p>
        </w:tc>
        <w:tc>
          <w:tcPr/>
          <w:p>
            <w:pPr>
              <w:pStyle w:val="Compact"/>
              <w:jc w:val="left"/>
            </w:pPr>
            <w:r>
              <w:t xml:space="preserve">As needed</w:t>
            </w:r>
          </w:p>
        </w:tc>
      </w:tr>
    </w:tbl>
    <w:bookmarkEnd w:id="26"/>
    <w:bookmarkStart w:id="27" w:name="procedure"/>
    <w:p>
      <w:pPr>
        <w:pStyle w:val="Heading3"/>
      </w:pPr>
      <w:r>
        <w:t xml:space="preserve">3.3 Procedure</w:t>
      </w:r>
    </w:p>
    <w:p>
      <w:pPr>
        <w:pStyle w:val="FirstParagraph"/>
      </w:pPr>
      <w:r>
        <w:t xml:space="preserve">The Environmental Engineer will oversee the following steps:</w:t>
      </w:r>
    </w:p>
    <w:p>
      <w:pPr>
        <w:numPr>
          <w:ilvl w:val="0"/>
          <w:numId w:val="1003"/>
        </w:numPr>
        <w:pStyle w:val="Compact"/>
      </w:pPr>
      <w:r>
        <w:rPr>
          <w:bCs/>
          <w:b/>
        </w:rPr>
        <w:t xml:space="preserve">Site Preparation:</w:t>
      </w:r>
      <w:r>
        <w:t xml:space="preserve"> </w:t>
      </w:r>
      <w:r>
        <w:t xml:space="preserve">Install sampling equipment at a height of 3 to 5 meters above ground level to ensure representative sampling, avoiding immediate obstructions like walls or trees.</w:t>
      </w:r>
    </w:p>
    <w:p>
      <w:pPr>
        <w:numPr>
          <w:ilvl w:val="0"/>
          <w:numId w:val="1003"/>
        </w:numPr>
        <w:pStyle w:val="Compact"/>
      </w:pPr>
      <w:r>
        <w:rPr>
          <w:bCs/>
          <w:b/>
        </w:rPr>
        <w:t xml:space="preserve">Calibration:</w:t>
      </w:r>
      <w:r>
        <w:t xml:space="preserve"> </w:t>
      </w:r>
      <w:r>
        <w:t xml:space="preserve">Perform zero and span calibration on all sensors before deployment. Cross-calibrate low-cost sensors against the reference gravimetric samplers.</w:t>
      </w:r>
    </w:p>
    <w:p>
      <w:pPr>
        <w:numPr>
          <w:ilvl w:val="0"/>
          <w:numId w:val="1003"/>
        </w:numPr>
        <w:pStyle w:val="Compact"/>
      </w:pPr>
      <w:r>
        <w:rPr>
          <w:bCs/>
          <w:b/>
        </w:rPr>
        <w:t xml:space="preserve">Data Collection:</w:t>
      </w:r>
      <w:r>
        <w:t xml:space="preserve"> </w:t>
      </w:r>
      <w:r>
        <w:t xml:space="preserve">Collect data continuously for 30 days. Samples will be taken every hour. Gravimetric filters will be changed every 24 hours.</w:t>
      </w:r>
    </w:p>
    <w:p>
      <w:pPr>
        <w:numPr>
          <w:ilvl w:val="0"/>
          <w:numId w:val="1003"/>
        </w:numPr>
        <w:pStyle w:val="Compact"/>
      </w:pPr>
      <w:r>
        <w:rPr>
          <w:bCs/>
          <w:b/>
        </w:rPr>
        <w:t xml:space="preserve">Meteorological Logging:</w:t>
      </w:r>
      <w:r>
        <w:t xml:space="preserve"> </w:t>
      </w:r>
      <w:r>
        <w:t xml:space="preserve">Record wind speed and direction to analyze the dispersion of pollutants from the valley floor to the slopes.</w:t>
      </w:r>
    </w:p>
    <w:p>
      <w:pPr>
        <w:numPr>
          <w:ilvl w:val="0"/>
          <w:numId w:val="1003"/>
        </w:numPr>
        <w:pStyle w:val="Compact"/>
      </w:pPr>
      <w:r>
        <w:rPr>
          <w:bCs/>
          <w:b/>
        </w:rPr>
        <w:t xml:space="preserve">Quality Control:</w:t>
      </w:r>
      <w:r>
        <w:t xml:space="preserve"> </w:t>
      </w:r>
      <w:r>
        <w:t xml:space="preserve">The Environmental Engineer must verify data integrity daily, checking for sensor drift or equipment failure.</w:t>
      </w:r>
    </w:p>
    <w:bookmarkEnd w:id="27"/>
    <w:bookmarkEnd w:id="28"/>
    <w:bookmarkStart w:id="29" w:name="Xb582718f15e8a5ba4830845b13fbb86ce3bc83a"/>
    <w:p>
      <w:pPr>
        <w:pStyle w:val="Heading2"/>
      </w:pPr>
      <w:r>
        <w:t xml:space="preserve">4. Health, Safety, and Environmental Regulations</w:t>
      </w:r>
    </w:p>
    <w:p>
      <w:pPr>
        <w:pStyle w:val="FirstParagraph"/>
      </w:pPr>
      <w:r>
        <w:t xml:space="preserve">Given the nature of the work in an urban environment in Colombia, strict adherence to safety protocols is required.</w:t>
      </w:r>
    </w:p>
    <w:p>
      <w:pPr>
        <w:numPr>
          <w:ilvl w:val="0"/>
          <w:numId w:val="1004"/>
        </w:numPr>
        <w:pStyle w:val="Compact"/>
      </w:pPr>
      <w:r>
        <w:rPr>
          <w:bCs/>
          <w:b/>
        </w:rPr>
        <w:t xml:space="preserve">Legal Compliance:</w:t>
      </w:r>
      <w:r>
        <w:t xml:space="preserve"> </w:t>
      </w:r>
      <w:r>
        <w:t xml:space="preserve">All activities must comply with Law 99 of 1993, which creates the Ministry of Environment and establishes the environmental management system.</w:t>
      </w:r>
    </w:p>
    <w:p>
      <w:pPr>
        <w:numPr>
          <w:ilvl w:val="0"/>
          <w:numId w:val="1004"/>
        </w:numPr>
        <w:pStyle w:val="Compact"/>
      </w:pPr>
      <w:r>
        <w:rPr>
          <w:bCs/>
          <w:b/>
        </w:rPr>
        <w:t xml:space="preserve">Occupational Safety:</w:t>
      </w:r>
      <w:r>
        <w:t xml:space="preserve"> </w:t>
      </w:r>
      <w:r>
        <w:t xml:space="preserve">Technicians working in traffic-heavy areas must wear high-visibility vests and follow traffic safety protocols established by the Medellín Traffic Secretariat.</w:t>
      </w:r>
    </w:p>
    <w:p>
      <w:pPr>
        <w:numPr>
          <w:ilvl w:val="0"/>
          <w:numId w:val="1004"/>
        </w:numPr>
        <w:pStyle w:val="Compact"/>
      </w:pPr>
      <w:r>
        <w:rPr>
          <w:bCs/>
          <w:b/>
        </w:rPr>
        <w:t xml:space="preserve">Waste Management:</w:t>
      </w:r>
      <w:r>
        <w:t xml:space="preserve"> </w:t>
      </w:r>
      <w:r>
        <w:t xml:space="preserve">Used filters and batteries must be disposed of according to the hazardous waste management plan approved by the local environmental authority (SMAA - Secretaría Metropolitana de Ambiente).</w:t>
      </w:r>
    </w:p>
    <w:bookmarkEnd w:id="29"/>
    <w:bookmarkStart w:id="30" w:name="data-analysis-and-reporting"/>
    <w:p>
      <w:pPr>
        <w:pStyle w:val="Heading2"/>
      </w:pPr>
      <w:r>
        <w:t xml:space="preserve">5. Data Analysis and Reporting</w:t>
      </w:r>
    </w:p>
    <w:p>
      <w:pPr>
        <w:pStyle w:val="FirstParagraph"/>
      </w:pPr>
      <w:r>
        <w:t xml:space="preserve">Upon completion of the 30-day period, the Environmental Engineer will process the data using statistical software. The analysis will focus on:</w:t>
      </w:r>
    </w:p>
    <w:p>
      <w:pPr>
        <w:numPr>
          <w:ilvl w:val="0"/>
          <w:numId w:val="1005"/>
        </w:numPr>
        <w:pStyle w:val="Compact"/>
      </w:pPr>
      <w:r>
        <w:t xml:space="preserve">Calculating the average concentration of PM2.5 and PM10 for each site.</w:t>
      </w:r>
    </w:p>
    <w:p>
      <w:pPr>
        <w:numPr>
          <w:ilvl w:val="0"/>
          <w:numId w:val="1005"/>
        </w:numPr>
        <w:pStyle w:val="Compact"/>
      </w:pPr>
      <w:r>
        <w:t xml:space="preserve">Comparing results against the limits established in Resolution 1728 of 2020 (e.g., 24-hour average limit for PM2.5 is 35 µg/m³).</w:t>
      </w:r>
    </w:p>
    <w:p>
      <w:pPr>
        <w:numPr>
          <w:ilvl w:val="0"/>
          <w:numId w:val="1005"/>
        </w:numPr>
        <w:pStyle w:val="Compact"/>
      </w:pPr>
      <w:r>
        <w:t xml:space="preserve">Generating heat maps to visualize pollution hotspots in Medellín.</w:t>
      </w:r>
    </w:p>
    <w:p>
      <w:pPr>
        <w:pStyle w:val="FirstParagraph"/>
      </w:pPr>
      <w:r>
        <w:t xml:space="preserve">A final technical report will be submitted to the relevant stakeholders, including recommendations for urban planning and public health interventions.</w:t>
      </w:r>
    </w:p>
    <w:bookmarkEnd w:id="30"/>
    <w:bookmarkStart w:id="31" w:name="conclusion"/>
    <w:p>
      <w:pPr>
        <w:pStyle w:val="Heading2"/>
      </w:pPr>
      <w:r>
        <w:t xml:space="preserve">6. Conclusion</w:t>
      </w:r>
    </w:p>
    <w:p>
      <w:pPr>
        <w:pStyle w:val="FirstParagraph"/>
      </w:pPr>
      <w:r>
        <w:t xml:space="preserve">This Experiment Protocol provides a rigorous framework for assessing air quality in Medellín. By combining scientific methodology with local regulatory requirements, the Environmental Engineer ensures that the data collected is reliable, actionable, and beneficial for the sustainable development of the city.</w:t>
      </w:r>
    </w:p>
    <w:bookmarkEnd w:id="31"/>
    <w:p>
      <w:pPr>
        <w:pStyle w:val="BodyText"/>
      </w:pPr>
      <w:r>
        <w:rPr>
          <w:iCs/>
          <w:i/>
        </w:rPr>
        <w:t xml:space="preserve">Document prepared by the Environmental Engineering Department. For internal use and regulatory submission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dc:title>
  <dc:creator/>
  <dc:language>en</dc:language>
  <cp:keywords/>
  <dcterms:created xsi:type="dcterms:W3CDTF">2026-10-10T02:30:57Z</dcterms:created>
  <dcterms:modified xsi:type="dcterms:W3CDTF">2026-10-10T02:30:57Z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