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r>
        <w:t xml:space="preserve"> </w:t>
      </w:r>
      <w:r>
        <w:t xml:space="preserve">in</w:t>
      </w:r>
      <w:r>
        <w:t xml:space="preserve"> </w:t>
      </w:r>
      <w:r>
        <w:t xml:space="preserve">Egypt</w:t>
      </w:r>
      <w:r>
        <w:t xml:space="preserve"> </w:t>
      </w:r>
      <w:r>
        <w:t xml:space="preserve">Cairo</w:t>
      </w:r>
    </w:p>
    <w:bookmarkStart w:id="30" w:name="Xc3c91b321e0fa5393fec42741111f232319715f"/>
    <w:p>
      <w:pPr>
        <w:pStyle w:val="Heading1"/>
      </w:pPr>
      <w:r>
        <w:t xml:space="preserve">Experiment Protocol: Urban Air Quality Assessment in Egypt Cairo</w:t>
      </w:r>
    </w:p>
    <w:p>
      <w:pPr>
        <w:pStyle w:val="FirstParagraph"/>
      </w:pPr>
      <w:r>
        <w:rPr>
          <w:bCs/>
          <w:b/>
        </w:rPr>
        <w:t xml:space="preserve">Document ID:</w:t>
      </w:r>
      <w:r>
        <w:t xml:space="preserve"> </w:t>
      </w:r>
      <w:r>
        <w:t xml:space="preserve">EE-CAIRO-2023-001</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Egypt Cairo (Greater Cairo Governorate)</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objective"/>
    <w:p>
      <w:pPr>
        <w:pStyle w:val="Heading2"/>
      </w:pPr>
      <w:r>
        <w:t xml:space="preserve">1. Introduction and Objective</w:t>
      </w:r>
    </w:p>
    <w:p>
      <w:pPr>
        <w:pStyle w:val="FirstParagraph"/>
      </w:pPr>
      <w:r>
        <w:t xml:space="preserve">This Experiment Protocol is designed for the Environmental Engineer tasked with assessing particulate matter (PM2.5 and PM10) and nitrogen dioxide (NO2) levels in high-density urban zones of Egypt Cairo. Cairo faces significant environmental challenges due to rapid urbanization, vehicular emissions, and industrial activity. The primary objective of this experiment is to quantify pollutant concentrations in specific districts (e.g., Nasr City, Heliopolis, and Downtown Cairo) to evaluate compliance with Egyptian Environmental Affairs Agency (EEAA) standards.</w:t>
      </w:r>
    </w:p>
    <w:p>
      <w:pPr>
        <w:pStyle w:val="BodyText"/>
      </w:pPr>
      <w:r>
        <w:t xml:space="preserve">The Environmental Engineer must ensure that data collection methods are scientifically rigorous, reproducible, and tailored to the unique climatic and geographic conditions of Egypt Cairo, including high ambient temperatures and dust load.</w:t>
      </w:r>
    </w:p>
    <w:bookmarkEnd w:id="20"/>
    <w:bookmarkStart w:id="21" w:name="scope-and-site-selection"/>
    <w:p>
      <w:pPr>
        <w:pStyle w:val="Heading2"/>
      </w:pPr>
      <w:r>
        <w:t xml:space="preserve">2. Scope and Site Selection</w:t>
      </w:r>
    </w:p>
    <w:p>
      <w:pPr>
        <w:pStyle w:val="FirstParagraph"/>
      </w:pPr>
      <w:r>
        <w:t xml:space="preserve">The scope of this protocol covers the deployment of passive and active air sampling devices across three distinct zones in Egypt Cairo:</w:t>
      </w:r>
    </w:p>
    <w:p>
      <w:pPr>
        <w:numPr>
          <w:ilvl w:val="0"/>
          <w:numId w:val="1001"/>
        </w:numPr>
        <w:pStyle w:val="Compact"/>
      </w:pPr>
      <w:r>
        <w:rPr>
          <w:bCs/>
          <w:b/>
        </w:rPr>
        <w:t xml:space="preserve">Zone A (Traffic Intensive):</w:t>
      </w:r>
      <w:r>
        <w:t xml:space="preserve"> </w:t>
      </w:r>
      <w:r>
        <w:t xml:space="preserve">Corniche El-Nil, Downtown Cairo.</w:t>
      </w:r>
    </w:p>
    <w:p>
      <w:pPr>
        <w:numPr>
          <w:ilvl w:val="0"/>
          <w:numId w:val="1001"/>
        </w:numPr>
        <w:pStyle w:val="Compact"/>
      </w:pPr>
      <w:r>
        <w:rPr>
          <w:bCs/>
          <w:b/>
        </w:rPr>
        <w:t xml:space="preserve">Zone B (Residential/Commercial):</w:t>
      </w:r>
      <w:r>
        <w:t xml:space="preserve"> </w:t>
      </w:r>
      <w:r>
        <w:t xml:space="preserve">Nasr City, near major intersections.</w:t>
      </w:r>
    </w:p>
    <w:p>
      <w:pPr>
        <w:numPr>
          <w:ilvl w:val="0"/>
          <w:numId w:val="1001"/>
        </w:numPr>
        <w:pStyle w:val="Compact"/>
      </w:pPr>
      <w:r>
        <w:rPr>
          <w:bCs/>
          <w:b/>
        </w:rPr>
        <w:t xml:space="preserve">Zone C (Industrial Adjacent):</w:t>
      </w:r>
      <w:r>
        <w:t xml:space="preserve"> </w:t>
      </w:r>
      <w:r>
        <w:t xml:space="preserve">Shubra El-Kheima outskirts.</w:t>
      </w:r>
    </w:p>
    <w:p>
      <w:pPr>
        <w:pStyle w:val="FirstParagraph"/>
      </w:pPr>
      <w:r>
        <w:t xml:space="preserve">The Environmental Engineer is responsible for selecting specific sampling points that are representative of local exposure levels, ensuring they are at least 1.5 meters above ground level and away from immediate building obstructions.</w:t>
      </w:r>
    </w:p>
    <w:bookmarkEnd w:id="21"/>
    <w:bookmarkStart w:id="22" w:name="materials-and-equipment"/>
    <w:p>
      <w:pPr>
        <w:pStyle w:val="Heading2"/>
      </w:pPr>
      <w:r>
        <w:t xml:space="preserve">3. Materials and Equipment</w:t>
      </w:r>
    </w:p>
    <w:p>
      <w:pPr>
        <w:pStyle w:val="FirstParagraph"/>
      </w:pPr>
      <w:r>
        <w:t xml:space="preserve">The following equipment must be calibrated and verified prior to deployment in Egypt Cairo: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Air Sampler</w:t>
            </w:r>
          </w:p>
        </w:tc>
        <w:tc>
          <w:tcPr/>
          <w:p>
            <w:pPr>
              <w:pStyle w:val="Compact"/>
              <w:jc w:val="left"/>
            </w:pPr>
            <w:r>
              <w:t xml:space="preserve">Flow rate adjustable up to 1.1 m³/min</w:t>
            </w:r>
          </w:p>
        </w:tc>
        <w:tc>
          <w:tcPr/>
          <w:p>
            <w:pPr>
              <w:pStyle w:val="Compact"/>
              <w:jc w:val="left"/>
            </w:pPr>
            <w:r>
              <w:t xml:space="preserve">3</w:t>
            </w:r>
          </w:p>
        </w:tc>
      </w:tr>
      <w:tr>
        <w:tc>
          <w:tcPr/>
          <w:p>
            <w:pPr>
              <w:pStyle w:val="Compact"/>
              <w:jc w:val="left"/>
            </w:pPr>
            <w:r>
              <w:t xml:space="preserve">PM2.5/PM10 Inlet Separators</w:t>
            </w:r>
          </w:p>
        </w:tc>
        <w:tc>
          <w:tcPr/>
          <w:p>
            <w:pPr>
              <w:pStyle w:val="Compact"/>
              <w:jc w:val="left"/>
            </w:pPr>
            <w:r>
              <w:t xml:space="preserve">ISO-compliant cyclonic separators</w:t>
            </w:r>
          </w:p>
        </w:tc>
        <w:tc>
          <w:tcPr/>
          <w:p>
            <w:pPr>
              <w:pStyle w:val="Compact"/>
              <w:jc w:val="left"/>
            </w:pPr>
            <w:r>
              <w:t xml:space="preserve">6</w:t>
            </w:r>
          </w:p>
        </w:tc>
      </w:tr>
      <w:tr>
        <w:tc>
          <w:tcPr/>
          <w:p>
            <w:pPr>
              <w:pStyle w:val="Compact"/>
              <w:jc w:val="left"/>
            </w:pPr>
            <w:r>
              <w:t xml:space="preserve">Quartz Fiber Filters</w:t>
            </w:r>
          </w:p>
        </w:tc>
        <w:tc>
          <w:tcPr/>
          <w:p>
            <w:pPr>
              <w:pStyle w:val="Compact"/>
              <w:jc w:val="left"/>
            </w:pPr>
            <w:r>
              <w:t xml:space="preserve">Pre-weighed, 47mm diameter</w:t>
            </w:r>
          </w:p>
        </w:tc>
        <w:tc>
          <w:tcPr/>
          <w:p>
            <w:pPr>
              <w:pStyle w:val="Compact"/>
              <w:jc w:val="left"/>
            </w:pPr>
            <w:r>
              <w:t xml:space="preserve">30</w:t>
            </w:r>
          </w:p>
        </w:tc>
      </w:tr>
      <w:tr>
        <w:tc>
          <w:tcPr/>
          <w:p>
            <w:pPr>
              <w:pStyle w:val="Compact"/>
              <w:jc w:val="left"/>
            </w:pPr>
            <w:r>
              <w:t xml:space="preserve">Passive NO2 Diffusion Tubes</w:t>
            </w:r>
          </w:p>
        </w:tc>
        <w:tc>
          <w:tcPr/>
          <w:p>
            <w:pPr>
              <w:pStyle w:val="Compact"/>
              <w:jc w:val="left"/>
            </w:pPr>
            <w:r>
              <w:t xml:space="preserve">Impregnated with triethanolamine</w:t>
            </w:r>
          </w:p>
        </w:tc>
        <w:tc>
          <w:tcPr/>
          <w:p>
            <w:pPr>
              <w:pStyle w:val="Compact"/>
              <w:jc w:val="left"/>
            </w:pPr>
            <w:r>
              <w:t xml:space="preserve">15</w:t>
            </w:r>
          </w:p>
        </w:tc>
      </w:tr>
      <w:tr>
        <w:tc>
          <w:tcPr/>
          <w:p>
            <w:pPr>
              <w:pStyle w:val="Compact"/>
              <w:jc w:val="left"/>
            </w:pPr>
            <w:r>
              <w:t xml:space="preserve">GPS Unit</w:t>
            </w:r>
          </w:p>
        </w:tc>
        <w:tc>
          <w:tcPr/>
          <w:p>
            <w:pPr>
              <w:pStyle w:val="Compact"/>
              <w:jc w:val="left"/>
            </w:pPr>
            <w:r>
              <w:t xml:space="preserve">High precision for site mapping</w:t>
            </w:r>
          </w:p>
        </w:tc>
        <w:tc>
          <w:tcPr/>
          <w:p>
            <w:pPr>
              <w:pStyle w:val="Compact"/>
              <w:jc w:val="left"/>
            </w:pPr>
            <w:r>
              <w:t xml:space="preserve">1</w:t>
            </w:r>
          </w:p>
        </w:tc>
      </w:tr>
      <w:tr>
        <w:tc>
          <w:tcPr/>
          <w:p>
            <w:pPr>
              <w:pStyle w:val="Compact"/>
              <w:jc w:val="left"/>
            </w:pPr>
            <w:r>
              <w:t xml:space="preserve">Weather Station</w:t>
            </w:r>
          </w:p>
        </w:tc>
        <w:tc>
          <w:tcPr/>
          <w:p>
            <w:pPr>
              <w:pStyle w:val="Compact"/>
              <w:jc w:val="left"/>
            </w:pPr>
            <w:r>
              <w:t xml:space="preserve">Measures Temp, Humidity, Wind Speed</w:t>
            </w:r>
          </w:p>
        </w:tc>
        <w:tc>
          <w:tcPr/>
          <w:p>
            <w:pPr>
              <w:pStyle w:val="Compact"/>
              <w:jc w:val="left"/>
            </w:pPr>
            <w:r>
              <w:t xml:space="preserve">1</w:t>
            </w:r>
          </w:p>
        </w:tc>
      </w:tr>
    </w:tbl>
    <w:bookmarkEnd w:id="22"/>
    <w:bookmarkStart w:id="26" w:name="methodology"/>
    <w:p>
      <w:pPr>
        <w:pStyle w:val="Heading2"/>
      </w:pPr>
      <w:r>
        <w:t xml:space="preserve">4. Methodology</w:t>
      </w:r>
    </w:p>
    <w:bookmarkStart w:id="23" w:name="pre-experiment-calibration"/>
    <w:p>
      <w:pPr>
        <w:pStyle w:val="Heading3"/>
      </w:pPr>
      <w:r>
        <w:t xml:space="preserve">4.1 Pre-Experiment Calibration</w:t>
      </w:r>
    </w:p>
    <w:p>
      <w:pPr>
        <w:pStyle w:val="FirstParagraph"/>
      </w:pPr>
      <w:r>
        <w:t xml:space="preserve">The Environmental Engineer must calibrate all active samplers using a primary standard flow meter. Given the high ambient temperatures in Egypt Cairo, equipment must be tested for thermal stability. Filters must be conditioned in a desiccator for 48 hours and weighed using a microbalance with an accuracy of 1 microgram before deployment.</w:t>
      </w:r>
    </w:p>
    <w:bookmarkEnd w:id="23"/>
    <w:bookmarkStart w:id="24" w:name="sampling-procedure"/>
    <w:p>
      <w:pPr>
        <w:pStyle w:val="Heading3"/>
      </w:pPr>
      <w:r>
        <w:t xml:space="preserve">4.2 Sampling Procedure</w:t>
      </w:r>
    </w:p>
    <w:p>
      <w:pPr>
        <w:pStyle w:val="FirstParagraph"/>
      </w:pPr>
      <w:r>
        <w:t xml:space="preserve">Sampling will occur over a continuous 24-hour period to capture diurnal variations in traffic and industrial activity.</w:t>
      </w:r>
    </w:p>
    <w:p>
      <w:pPr>
        <w:numPr>
          <w:ilvl w:val="0"/>
          <w:numId w:val="1002"/>
        </w:numPr>
        <w:pStyle w:val="Compact"/>
      </w:pPr>
      <w:r>
        <w:rPr>
          <w:bCs/>
          <w:b/>
        </w:rPr>
        <w:t xml:space="preserve">Site Preparation:</w:t>
      </w:r>
      <w:r>
        <w:t xml:space="preserve"> </w:t>
      </w:r>
      <w:r>
        <w:t xml:space="preserve">Install samplers on stable platforms. Ensure power supply is stable or use battery backups with solar charging, common in field operations in Egypt Cairo.</w:t>
      </w:r>
    </w:p>
    <w:p>
      <w:pPr>
        <w:numPr>
          <w:ilvl w:val="0"/>
          <w:numId w:val="1002"/>
        </w:numPr>
        <w:pStyle w:val="Compact"/>
      </w:pPr>
      <w:r>
        <w:rPr>
          <w:bCs/>
          <w:b/>
        </w:rPr>
        <w:t xml:space="preserve">Filter Installation:</w:t>
      </w:r>
      <w:r>
        <w:t xml:space="preserve"> </w:t>
      </w:r>
      <w:r>
        <w:t xml:space="preserve">Using tweezers, place pre-weighed quartz filters into the holders. Record the filter ID and start time.</w:t>
      </w:r>
    </w:p>
    <w:p>
      <w:pPr>
        <w:numPr>
          <w:ilvl w:val="0"/>
          <w:numId w:val="1002"/>
        </w:numPr>
        <w:pStyle w:val="Compact"/>
      </w:pPr>
      <w:r>
        <w:rPr>
          <w:bCs/>
          <w:b/>
        </w:rPr>
        <w:t xml:space="preserve">Flow Rate Setting:</w:t>
      </w:r>
      <w:r>
        <w:t xml:space="preserve"> </w:t>
      </w:r>
      <w:r>
        <w:t xml:space="preserve">Set the flow rate to 1.1 m³/min for high-volume samplers.</w:t>
      </w:r>
    </w:p>
    <w:p>
      <w:pPr>
        <w:numPr>
          <w:ilvl w:val="0"/>
          <w:numId w:val="1002"/>
        </w:numPr>
        <w:pStyle w:val="Compact"/>
      </w:pPr>
      <w:r>
        <w:rPr>
          <w:bCs/>
          <w:b/>
        </w:rPr>
        <w:t xml:space="preserve">Passive Tube Deployment:</w:t>
      </w:r>
      <w:r>
        <w:t xml:space="preserve"> </w:t>
      </w:r>
      <w:r>
        <w:t xml:space="preserve">Install NO2 diffusion tubes at each site, ensuring they are shaded to prevent degradation from direct sunlight.</w:t>
      </w:r>
    </w:p>
    <w:p>
      <w:pPr>
        <w:numPr>
          <w:ilvl w:val="0"/>
          <w:numId w:val="1002"/>
        </w:numPr>
        <w:pStyle w:val="Compact"/>
      </w:pPr>
      <w:r>
        <w:rPr>
          <w:bCs/>
          <w:b/>
        </w:rPr>
        <w:t xml:space="preserve">Environmental Logging:</w:t>
      </w:r>
      <w:r>
        <w:t xml:space="preserve"> </w:t>
      </w:r>
      <w:r>
        <w:t xml:space="preserve">Record ambient temperature, relative humidity, and wind direction every 4 hours. Note any specific local events (e.g., sandstorms, construction activity).</w:t>
      </w:r>
    </w:p>
    <w:bookmarkEnd w:id="24"/>
    <w:bookmarkStart w:id="25" w:name="post-sampling-handling"/>
    <w:p>
      <w:pPr>
        <w:pStyle w:val="Heading3"/>
      </w:pPr>
      <w:r>
        <w:t xml:space="preserve">4.3 Post-Sampling Handling</w:t>
      </w:r>
    </w:p>
    <w:p>
      <w:pPr>
        <w:pStyle w:val="FirstParagraph"/>
      </w:pPr>
      <w:r>
        <w:t xml:space="preserve">After 24 hours, the Environmental Engineer must retrieve the filters and tubes. Filters must be immediately sealed in aluminum foil and stored in a cool, dry container to prevent moisture absorption, which is critical in the variable humidity of Egypt Cairo. Passive tubes must be capped and stored in dark containers.</w:t>
      </w:r>
    </w:p>
    <w:bookmarkEnd w:id="25"/>
    <w:bookmarkEnd w:id="26"/>
    <w:bookmarkStart w:id="27" w:name="data-analysis"/>
    <w:p>
      <w:pPr>
        <w:pStyle w:val="Heading2"/>
      </w:pPr>
      <w:r>
        <w:t xml:space="preserve">5. Data Analysis</w:t>
      </w:r>
    </w:p>
    <w:p>
      <w:pPr>
        <w:pStyle w:val="FirstParagraph"/>
      </w:pPr>
      <w:r>
        <w:t xml:space="preserve">Upon return to the laboratory, filters will be re-conditioned and weighed. The mass concentration of particulate matter will be calculated using the formula:</w:t>
      </w:r>
    </w:p>
    <w:p>
      <w:pPr>
        <w:pStyle w:val="BodyText"/>
      </w:pPr>
      <w:r>
        <w:rPr>
          <w:iCs/>
          <w:i/>
        </w:rPr>
        <w:t xml:space="preserve">C = (M2 - M1) / V</w:t>
      </w:r>
    </w:p>
    <w:p>
      <w:pPr>
        <w:pStyle w:val="BodyText"/>
      </w:pPr>
      <w:r>
        <w:t xml:space="preserve">Where C is concentration, M2 is final mass, M1 is initial mass, and V is the total volume of air sampled. NO2 concentrations will be determined via spectrophotometry. Results will be compared against the Egyptian National Ambient Air Quality Standards.</w:t>
      </w:r>
    </w:p>
    <w:bookmarkEnd w:id="27"/>
    <w:bookmarkStart w:id="28" w:name="health-and-safety"/>
    <w:p>
      <w:pPr>
        <w:pStyle w:val="Heading2"/>
      </w:pPr>
      <w:r>
        <w:t xml:space="preserve">6. Health and Safety</w:t>
      </w:r>
    </w:p>
    <w:p>
      <w:pPr>
        <w:pStyle w:val="FirstParagraph"/>
      </w:pPr>
      <w:r>
        <w:t xml:space="preserve">The Environmental Engineer must adhere to strict safety protocols while working in Egypt Cairo:</w:t>
      </w:r>
    </w:p>
    <w:p>
      <w:pPr>
        <w:numPr>
          <w:ilvl w:val="0"/>
          <w:numId w:val="1003"/>
        </w:numPr>
        <w:pStyle w:val="Compact"/>
      </w:pPr>
      <w:r>
        <w:t xml:space="preserve">Wear appropriate Personal Protective Equipment (PPE), including N95 masks, gloves, and safety glasses.</w:t>
      </w:r>
    </w:p>
    <w:p>
      <w:pPr>
        <w:numPr>
          <w:ilvl w:val="0"/>
          <w:numId w:val="1003"/>
        </w:numPr>
        <w:pStyle w:val="Compact"/>
      </w:pPr>
      <w:r>
        <w:t xml:space="preserve">Be aware of traffic hazards when installing equipment in busy areas like Downtown Cairo.</w:t>
      </w:r>
    </w:p>
    <w:p>
      <w:pPr>
        <w:numPr>
          <w:ilvl w:val="0"/>
          <w:numId w:val="1003"/>
        </w:numPr>
        <w:pStyle w:val="Compact"/>
      </w:pPr>
      <w:r>
        <w:t xml:space="preserve">Ensure hydration and heat stress prevention measures are in place due to high temperatures.</w:t>
      </w:r>
    </w:p>
    <w:p>
      <w:pPr>
        <w:numPr>
          <w:ilvl w:val="0"/>
          <w:numId w:val="1003"/>
        </w:numPr>
        <w:pStyle w:val="Compact"/>
      </w:pPr>
      <w:r>
        <w:t xml:space="preserve">Secure equipment against theft or vandalism in public spaces.</w:t>
      </w:r>
    </w:p>
    <w:bookmarkEnd w:id="28"/>
    <w:bookmarkStart w:id="29" w:name="reporting-and-compliance"/>
    <w:p>
      <w:pPr>
        <w:pStyle w:val="Heading2"/>
      </w:pPr>
      <w:r>
        <w:t xml:space="preserve">7. Reporting and Compliance</w:t>
      </w:r>
    </w:p>
    <w:p>
      <w:pPr>
        <w:pStyle w:val="FirstParagraph"/>
      </w:pPr>
      <w:r>
        <w:t xml:space="preserve">The final report must include a detailed analysis of pollutant levels, identification of non-compliance areas, and recommendations for mitigation strategies. This Experiment Protocol ensures that the Environmental Engineer provides accurate, actionable data to support environmental policy and public health initiatives in Egypt Cairo.</w:t>
      </w:r>
    </w:p>
    <w:p>
      <w:pPr>
        <w:pStyle w:val="BodyText"/>
      </w:pPr>
      <w:r>
        <w:rPr>
          <w:bCs/>
          <w:b/>
        </w:rPr>
        <w:t xml:space="preserve">Note:</w:t>
      </w:r>
      <w:r>
        <w:t xml:space="preserve"> </w:t>
      </w:r>
      <w:r>
        <w:t xml:space="preserve">Any deviation from this protocol must be documented and justified by the lead Environmental Engineer.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 in Egypt Cairo</dc:title>
  <dc:creator/>
  <dc:language>en</dc:language>
  <cp:keywords/>
  <dcterms:created xsi:type="dcterms:W3CDTF">2026-10-10T02:21:06Z</dcterms:created>
  <dcterms:modified xsi:type="dcterms:W3CDTF">2026-10-10T02:21:06Z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