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Environmental</w:t>
      </w:r>
      <w:r>
        <w:t xml:space="preserve"> </w:t>
      </w:r>
      <w:r>
        <w:t xml:space="preserve">Engineer</w:t>
      </w:r>
      <w:r>
        <w:t xml:space="preserve"> </w:t>
      </w:r>
      <w:r>
        <w:t xml:space="preserve">-</w:t>
      </w:r>
      <w:r>
        <w:t xml:space="preserve"> </w:t>
      </w:r>
      <w:r>
        <w:t xml:space="preserve">Kuwait</w:t>
      </w:r>
      <w:r>
        <w:t xml:space="preserve"> </w:t>
      </w:r>
      <w:r>
        <w:t xml:space="preserve">City</w:t>
      </w:r>
    </w:p>
    <w:bookmarkStart w:id="30" w:name="Xfb64e8157e10715ddb85a2c307ec9e90cc04284"/>
    <w:p>
      <w:pPr>
        <w:pStyle w:val="Heading1"/>
      </w:pPr>
      <w:r>
        <w:t xml:space="preserve">Experiment Protocol: Assessment of Urban Air Quality and Particulate Matter in Kuwait City</w:t>
      </w:r>
    </w:p>
    <w:p>
      <w:pPr>
        <w:pStyle w:val="FirstParagraph"/>
      </w:pPr>
      <w:r>
        <w:rPr>
          <w:bCs/>
          <w:b/>
        </w:rPr>
        <w:t xml:space="preserve">Document Type:</w:t>
      </w:r>
      <w:r>
        <w:t xml:space="preserve"> </w:t>
      </w:r>
      <w:r>
        <w:t xml:space="preserve">Experiment Protocol</w:t>
      </w:r>
    </w:p>
    <w:p>
      <w:pPr>
        <w:pStyle w:val="BodyText"/>
      </w:pPr>
      <w:r>
        <w:rPr>
          <w:bCs/>
          <w:b/>
        </w:rPr>
        <w:t xml:space="preserve">Lead Role:</w:t>
      </w:r>
      <w:r>
        <w:t xml:space="preserve"> </w:t>
      </w:r>
      <w:r>
        <w:t xml:space="preserve">Environmental Engineer</w:t>
      </w:r>
    </w:p>
    <w:p>
      <w:pPr>
        <w:pStyle w:val="BodyText"/>
      </w:pPr>
      <w:r>
        <w:rPr>
          <w:bCs/>
          <w:b/>
        </w:rPr>
        <w:t xml:space="preserve">Location:</w:t>
      </w:r>
      <w:r>
        <w:t xml:space="preserve"> </w:t>
      </w:r>
      <w:r>
        <w:t xml:space="preserve">Kuwait City, Kuwait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systematic procedures to be followed by the Environmental Engineer responsible for monitoring and analyzing air quality parameters within the metropolitan area of Kuwait City. The primary objective is to quantify the concentration of fine particulate matter (PM2.5 and PM10) and gaseous pollutants (NO2, SO2, O3) in high-density urban zones.</w:t>
      </w:r>
    </w:p>
    <w:p>
      <w:pPr>
        <w:pStyle w:val="BodyText"/>
      </w:pPr>
      <w:r>
        <w:t xml:space="preserve">Kuwait City presents a unique environmental challenge due to its arid climate, proximity to oil refineries, and frequent dust storms. This protocol is designed to provide empirical data that will assist local authorities in mitigating health risks associated with poor air quality. The Environmental Engineer must ensure that all data collection methods adhere to international standards while accounting for the specific climatic conditions of Kuwait.</w:t>
      </w:r>
    </w:p>
    <w:bookmarkEnd w:id="20"/>
    <w:bookmarkStart w:id="21" w:name="scope-and-site-selection"/>
    <w:p>
      <w:pPr>
        <w:pStyle w:val="Heading2"/>
      </w:pPr>
      <w:r>
        <w:t xml:space="preserve">2. Scope and Site Selection</w:t>
      </w:r>
    </w:p>
    <w:p>
      <w:pPr>
        <w:pStyle w:val="FirstParagraph"/>
      </w:pPr>
      <w:r>
        <w:t xml:space="preserve">The scope of this experiment is limited to the central districts of Kuwait City, specifically targeting areas with high vehicular traffic and industrial proximity. The Environmental Engineer will select three distinct monitoring stations:</w:t>
      </w:r>
    </w:p>
    <w:p>
      <w:pPr>
        <w:numPr>
          <w:ilvl w:val="0"/>
          <w:numId w:val="1001"/>
        </w:numPr>
        <w:pStyle w:val="Compact"/>
      </w:pPr>
      <w:r>
        <w:rPr>
          <w:bCs/>
          <w:b/>
        </w:rPr>
        <w:t xml:space="preserve">Site A (Commercial Hub):</w:t>
      </w:r>
      <w:r>
        <w:t xml:space="preserve"> </w:t>
      </w:r>
      <w:r>
        <w:t xml:space="preserve">Near the Kuwait Towers, representing high pedestrian and vehicular traffic.</w:t>
      </w:r>
    </w:p>
    <w:p>
      <w:pPr>
        <w:numPr>
          <w:ilvl w:val="0"/>
          <w:numId w:val="1001"/>
        </w:numPr>
        <w:pStyle w:val="Compact"/>
      </w:pPr>
      <w:r>
        <w:rPr>
          <w:bCs/>
          <w:b/>
        </w:rPr>
        <w:t xml:space="preserve">Site B (Industrial Adjacency):</w:t>
      </w:r>
      <w:r>
        <w:t xml:space="preserve"> </w:t>
      </w:r>
      <w:r>
        <w:t xml:space="preserve">Near the Shuwaikh Industrial Area, to assess the impact of refinery emissions.</w:t>
      </w:r>
    </w:p>
    <w:p>
      <w:pPr>
        <w:numPr>
          <w:ilvl w:val="0"/>
          <w:numId w:val="1001"/>
        </w:numPr>
        <w:pStyle w:val="Compact"/>
      </w:pPr>
      <w:r>
        <w:rPr>
          <w:bCs/>
          <w:b/>
        </w:rPr>
        <w:t xml:space="preserve">Site C (Residential Control):</w:t>
      </w:r>
      <w:r>
        <w:t xml:space="preserve"> </w:t>
      </w:r>
      <w:r>
        <w:t xml:space="preserve">A quieter residential zone in Salmiya to serve as a baseline control.</w:t>
      </w:r>
    </w:p>
    <w:p>
      <w:pPr>
        <w:pStyle w:val="FirstParagraph"/>
      </w:pPr>
      <w:r>
        <w:t xml:space="preserve">Site selection must consider wind patterns prevalent in Kuwait City, ensuring that sensors are not obstructed by high-rise buildings that could create microclimates affecting data accuracy.</w:t>
      </w:r>
    </w:p>
    <w:bookmarkEnd w:id="21"/>
    <w:bookmarkStart w:id="25" w:name="methodology"/>
    <w:p>
      <w:pPr>
        <w:pStyle w:val="Heading2"/>
      </w:pPr>
      <w:r>
        <w:t xml:space="preserve">3. Methodology</w:t>
      </w:r>
    </w:p>
    <w:bookmarkStart w:id="22" w:name="equipment-calibration"/>
    <w:p>
      <w:pPr>
        <w:pStyle w:val="Heading3"/>
      </w:pPr>
      <w:r>
        <w:t xml:space="preserve">3.1 Equipment Calibration</w:t>
      </w:r>
    </w:p>
    <w:p>
      <w:pPr>
        <w:pStyle w:val="FirstParagraph"/>
      </w:pPr>
      <w:r>
        <w:t xml:space="preserve">Before deployment, the Environmental Engineer must calibrate all air quality monitoring devices. This includes beta attenuation monitors (BAM) for particulate matter and chemiluminescence analyzers for nitrogen oxides. Calibration must be performed using certified gas standards and zero-air generators. Given the high ambient temperatures in Kuwait City, equipment must be housed in climate-controlled shelters to prevent thermal drift in sensor readings.</w:t>
      </w:r>
    </w:p>
    <w:bookmarkEnd w:id="22"/>
    <w:bookmarkStart w:id="23" w:name="sampling-duration-and-frequency"/>
    <w:p>
      <w:pPr>
        <w:pStyle w:val="Heading3"/>
      </w:pPr>
      <w:r>
        <w:t xml:space="preserve">3.2 Sampling Duration and Frequency</w:t>
      </w:r>
    </w:p>
    <w:p>
      <w:pPr>
        <w:pStyle w:val="FirstParagraph"/>
      </w:pPr>
      <w:r>
        <w:t xml:space="preserve">Data collection will occur continuously over a period of 30 days. The Environmental Engineer will configure the data loggers to record readings at 15-minute intervals. This high-frequency sampling is crucial to capture transient pollution events, such as rush-hour traffic spikes or sudden dust storms, which are common in the Kuwaiti environment.</w:t>
      </w:r>
    </w:p>
    <w:bookmarkEnd w:id="23"/>
    <w:bookmarkStart w:id="24" w:name="meteorological-data-integration"/>
    <w:p>
      <w:pPr>
        <w:pStyle w:val="Heading3"/>
      </w:pPr>
      <w:r>
        <w:t xml:space="preserve">3.3 Meteorological Data Integration</w:t>
      </w:r>
    </w:p>
    <w:p>
      <w:pPr>
        <w:pStyle w:val="FirstParagraph"/>
      </w:pPr>
      <w:r>
        <w:t xml:space="preserve">Since air quality in Kuwait City is heavily influenced by meteorological factors, the Environmental Engineer must simultaneously record temperature, humidity, wind speed, and wind direction at each site. This data is essential for correlating pollutant concentrations with weather patterns, particularly during the "Shamal" wind events that transport dust from the desert.</w:t>
      </w:r>
    </w:p>
    <w:bookmarkEnd w:id="24"/>
    <w:bookmarkEnd w:id="25"/>
    <w:bookmarkStart w:id="26" w:name="safety-and-environmental-considerations"/>
    <w:p>
      <w:pPr>
        <w:pStyle w:val="Heading2"/>
      </w:pPr>
      <w:r>
        <w:t xml:space="preserve">4. Safety and Environmental Considerations</w:t>
      </w:r>
    </w:p>
    <w:p>
      <w:pPr>
        <w:pStyle w:val="FirstParagraph"/>
      </w:pPr>
      <w:r>
        <w:t xml:space="preserve">The Environmental Engineer must adhere to strict safety protocols. Field personnel working in Kuwait City must be equipped with personal protective equipment (PPE), including N95 respirators, due to the potential for high particulate matter exposure. Additionally, all chemical reagents used for calibration must be handled according to Kuwait’s environmental regulations regarding hazardous waste disposal. The experiment must not interfere with local traffic or public infrastructure.</w:t>
      </w:r>
    </w:p>
    <w:bookmarkEnd w:id="26"/>
    <w:bookmarkStart w:id="27" w:name="data-analysis-and-quality-assurance"/>
    <w:p>
      <w:pPr>
        <w:pStyle w:val="Heading2"/>
      </w:pPr>
      <w:r>
        <w:t xml:space="preserve">5. Data Analysis and Quality Assurance</w:t>
      </w:r>
    </w:p>
    <w:p>
      <w:pPr>
        <w:pStyle w:val="FirstParagraph"/>
      </w:pPr>
      <w:r>
        <w:t xml:space="preserve">Upon completion of the sampling period, the Environmental Engineer will process the raw data. This involves:</w:t>
      </w:r>
    </w:p>
    <w:p>
      <w:pPr>
        <w:numPr>
          <w:ilvl w:val="0"/>
          <w:numId w:val="1002"/>
        </w:numPr>
        <w:pStyle w:val="Compact"/>
      </w:pPr>
      <w:r>
        <w:t xml:space="preserve">Filtering out erroneous readings caused by equipment malfunction or extreme weather interference.</w:t>
      </w:r>
    </w:p>
    <w:p>
      <w:pPr>
        <w:numPr>
          <w:ilvl w:val="0"/>
          <w:numId w:val="1002"/>
        </w:numPr>
        <w:pStyle w:val="Compact"/>
      </w:pPr>
      <w:r>
        <w:t xml:space="preserve">Calculating hourly, daily, and monthly averages for each pollutant.</w:t>
      </w:r>
    </w:p>
    <w:p>
      <w:pPr>
        <w:numPr>
          <w:ilvl w:val="0"/>
          <w:numId w:val="1002"/>
        </w:numPr>
        <w:pStyle w:val="Compact"/>
      </w:pPr>
      <w:r>
        <w:t xml:space="preserve">Comparing results against the Kuwait Environment Public Authority (EPA) standards and World Health Organization (WHO) guidelines.</w:t>
      </w:r>
    </w:p>
    <w:p>
      <w:pPr>
        <w:pStyle w:val="FirstParagraph"/>
      </w:pPr>
      <w:r>
        <w:t xml:space="preserve">Statistical analysis will be performed to identify correlations between traffic volume, industrial activity, and pollutant levels. The Environmental Engineer must document any anomalies, such as unexpected spikes in sulfur dioxide, which could indicate a leak from nearby industrial facilities.</w:t>
      </w:r>
    </w:p>
    <w:bookmarkEnd w:id="27"/>
    <w:bookmarkStart w:id="28" w:name="reporting-and-recommendations"/>
    <w:p>
      <w:pPr>
        <w:pStyle w:val="Heading2"/>
      </w:pPr>
      <w:r>
        <w:t xml:space="preserve">6. Reporting and Recommendations</w:t>
      </w:r>
    </w:p>
    <w:p>
      <w:pPr>
        <w:pStyle w:val="FirstParagraph"/>
      </w:pPr>
      <w:r>
        <w:t xml:space="preserve">The final output of this Experiment Protocol is a comprehensive report submitted to the relevant stakeholders in Kuwait City. The report will include:</w:t>
      </w:r>
    </w:p>
    <w:p>
      <w:pPr>
        <w:numPr>
          <w:ilvl w:val="0"/>
          <w:numId w:val="1003"/>
        </w:numPr>
        <w:pStyle w:val="Compact"/>
      </w:pPr>
      <w:r>
        <w:t xml:space="preserve">A summary of air quality trends across the three monitoring sites.</w:t>
      </w:r>
    </w:p>
    <w:p>
      <w:pPr>
        <w:numPr>
          <w:ilvl w:val="0"/>
          <w:numId w:val="1003"/>
        </w:numPr>
        <w:pStyle w:val="Compact"/>
      </w:pPr>
      <w:r>
        <w:t xml:space="preserve">Identification of peak pollution periods and primary sources.</w:t>
      </w:r>
    </w:p>
    <w:p>
      <w:pPr>
        <w:numPr>
          <w:ilvl w:val="0"/>
          <w:numId w:val="1003"/>
        </w:numPr>
        <w:pStyle w:val="Compact"/>
      </w:pPr>
      <w:r>
        <w:t xml:space="preserve">Recommendations for policy interventions, such as traffic management strategies or industrial emission controls.</w:t>
      </w:r>
    </w:p>
    <w:p>
      <w:pPr>
        <w:pStyle w:val="FirstParagraph"/>
      </w:pPr>
      <w:r>
        <w:t xml:space="preserve">The Environmental Engineer is responsible for ensuring that the findings are presented clearly and accurately, providing actionable insights to improve the environmental health of Kuwait City.</w:t>
      </w:r>
    </w:p>
    <w:bookmarkEnd w:id="28"/>
    <w:bookmarkStart w:id="29" w:name="conclusion"/>
    <w:p>
      <w:pPr>
        <w:pStyle w:val="Heading2"/>
      </w:pPr>
      <w:r>
        <w:t xml:space="preserve">7. Conclusion</w:t>
      </w:r>
    </w:p>
    <w:p>
      <w:pPr>
        <w:pStyle w:val="FirstParagraph"/>
      </w:pPr>
      <w:r>
        <w:t xml:space="preserve">This Experiment Protocol provides a robust framework for assessing air quality in Kuwait City. By following these procedures, the Environmental Engineer will generate reliable data that is critical for understanding and addressing the environmental challenges faced by the region. The systematic approach ensures that the results are scientifically valid and useful for long-term environmental planning in Kuwait.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Environmental Engineer - Kuwait City</dc:title>
  <dc:creator/>
  <dc:language>en</dc:language>
  <cp:keywords/>
  <dcterms:created xsi:type="dcterms:W3CDTF">2026-10-10T04:28:00Z</dcterms:created>
  <dcterms:modified xsi:type="dcterms:W3CDTF">2026-10-10T04:28:00Z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