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Stormwater</w:t>
      </w:r>
      <w:r>
        <w:t xml:space="preserve"> </w:t>
      </w:r>
      <w:r>
        <w:t xml:space="preserve">Quality</w:t>
      </w:r>
      <w:r>
        <w:t xml:space="preserve"> </w:t>
      </w:r>
      <w:r>
        <w:t xml:space="preserve">Assessment</w:t>
      </w:r>
    </w:p>
    <w:bookmarkStart w:id="20" w:name="Xfabfb30d5d4bd615d1079e7806ceef1c0bf5a60"/>
    <w:p>
      <w:pPr>
        <w:pStyle w:val="Heading1"/>
      </w:pPr>
      <w:r>
        <w:t xml:space="preserve">Experiment Protocol: Urban Stormwater Quality Assessment</w:t>
      </w:r>
    </w:p>
    <w:p>
      <w:pPr>
        <w:pStyle w:val="FirstParagraph"/>
      </w:pPr>
      <w:r>
        <w:rPr>
          <w:bCs/>
          <w:b/>
        </w:rPr>
        <w:t xml:space="preserve">Location:</w:t>
      </w:r>
      <w:r>
        <w:t xml:space="preserve"> </w:t>
      </w:r>
      <w:r>
        <w:t xml:space="preserve">United States New York City</w:t>
      </w:r>
    </w:p>
    <w:p>
      <w:pPr>
        <w:pStyle w:val="BodyText"/>
      </w:pPr>
      <w:r>
        <w:rPr>
          <w:bCs/>
          <w:b/>
        </w:rPr>
        <w:t xml:space="preserve">Prepared By:</w:t>
      </w:r>
      <w:r>
        <w:t xml:space="preserve"> </w:t>
      </w:r>
      <w:r>
        <w:t xml:space="preserve">Environmental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NYC-EE-2023-001</w:t>
      </w:r>
    </w:p>
    <w:bookmarkEnd w:id="20"/>
    <w:p>
      <w:pPr>
        <w:pStyle w:val="BodyText"/>
      </w:pPr>
      <w:r>
        <w:t xml:space="preserve">1. Objective</w:t>
      </w:r>
    </w:p>
    <w:p>
      <w:pPr>
        <w:pStyle w:val="BodyText"/>
      </w:pPr>
      <w:r>
        <w:t xml:space="preserve">The primary objective of this experiment protocol is to evaluate the efficacy of green infrastructure (GI) in reducing pollutant loads in stormwater runoff within the United States New York City. Specifically, this study aims to quantify the removal rates of total suspended solids (TSS), heavy metals (lead, zinc, copper), and fecal coliform bacteria from urban runoff using bioretention cells installed in high-density residential areas. This protocol is designed and overseen by a licensed Environmental Engineer to ensure compliance with local, state, and federal environmental regulations.</w:t>
      </w:r>
    </w:p>
    <w:p>
      <w:pPr>
        <w:pStyle w:val="BodyText"/>
      </w:pPr>
      <w:r>
        <w:t xml:space="preserve">2. Background and Rationale</w:t>
      </w:r>
    </w:p>
    <w:p>
      <w:pPr>
        <w:pStyle w:val="BodyText"/>
      </w:pPr>
      <w:r>
        <w:t xml:space="preserve">United States New York City faces significant challenges related to combined sewer overflows (CSOs) and non-point source pollution. As an Environmental Engineer, it is crucial to develop data-driven strategies to mitigate these issues. Green infrastructure, such as bioretention cells, rain gardens, and permeable pavements, has been proposed as a sustainable solution. However, localized data is necessary to optimize design parameters and ensure that these systems meet the stringent water quality standards set by the New York City Department of Environmental Protection (NYC DEP). This experiment will provide critical insights into the performance of GI under the unique climatic and urban conditions of New York City.</w:t>
      </w:r>
    </w:p>
    <w:p>
      <w:pPr>
        <w:pStyle w:val="BodyText"/>
      </w:pPr>
      <w:r>
        <w:t xml:space="preserve">3. Scope and Site Selection</w:t>
      </w:r>
    </w:p>
    <w:p>
      <w:pPr>
        <w:pStyle w:val="BodyText"/>
      </w:pPr>
      <w:r>
        <w:t xml:space="preserve">This experiment will be conducted in three selected neighborhoods within United States New York City: Brooklyn, Queens, and the Bronx. These areas were chosen due to their high impervious surface coverage and historical CSO activity. The Environmental Engineer will oversee the selection of specific sites based on the following criteria:</w:t>
      </w:r>
    </w:p>
    <w:p>
      <w:pPr>
        <w:numPr>
          <w:ilvl w:val="0"/>
          <w:numId w:val="1001"/>
        </w:numPr>
        <w:pStyle w:val="Compact"/>
      </w:pPr>
      <w:r>
        <w:t xml:space="preserve">Proximity to existing stormwater infrastructure.</w:t>
      </w:r>
    </w:p>
    <w:p>
      <w:pPr>
        <w:numPr>
          <w:ilvl w:val="0"/>
          <w:numId w:val="1001"/>
        </w:numPr>
        <w:pStyle w:val="Compact"/>
      </w:pPr>
      <w:r>
        <w:t xml:space="preserve">Availability of space for bioretention cell installation.</w:t>
      </w:r>
    </w:p>
    <w:p>
      <w:pPr>
        <w:numPr>
          <w:ilvl w:val="0"/>
          <w:numId w:val="1001"/>
        </w:numPr>
        <w:pStyle w:val="Compact"/>
      </w:pPr>
      <w:r>
        <w:t xml:space="preserve">Representative of typical urban land use patterns in New York City.</w:t>
      </w:r>
    </w:p>
    <w:p>
      <w:pPr>
        <w:pStyle w:val="FirstParagraph"/>
      </w:pPr>
      <w:r>
        <w:t xml:space="preserve">4. Methodology</w:t>
      </w:r>
    </w:p>
    <w:p>
      <w:pPr>
        <w:pStyle w:val="BodyText"/>
      </w:pPr>
      <w:r>
        <w:t xml:space="preserve">The methodology outlined in this experiment protocol is designed to ensure accurate and reproducible results. The Environmental Engineer will supervise all aspects of the study, including site preparation, sample collection, and data analysis.</w:t>
      </w:r>
    </w:p>
    <w:bookmarkStart w:id="21" w:name="site-preparation"/>
    <w:p>
      <w:pPr>
        <w:pStyle w:val="Heading3"/>
      </w:pPr>
      <w:r>
        <w:t xml:space="preserve">4.1 Site Preparation</w:t>
      </w:r>
    </w:p>
    <w:p>
      <w:pPr>
        <w:pStyle w:val="FirstParagraph"/>
      </w:pPr>
      <w:r>
        <w:t xml:space="preserve">Bioretention cells will be installed at each selected site according to the New York City Green Infrastructure Design Guidelines. Each cell will be equipped with flow meters and water quality sensors to monitor real-time data. Control sites without green infrastructure will also be established for comparative analysis.</w:t>
      </w:r>
    </w:p>
    <w:bookmarkEnd w:id="21"/>
    <w:bookmarkStart w:id="22" w:name="sample-collection"/>
    <w:p>
      <w:pPr>
        <w:pStyle w:val="Heading3"/>
      </w:pPr>
      <w:r>
        <w:t xml:space="preserve">4.2 Sample Collection</w:t>
      </w:r>
    </w:p>
    <w:p>
      <w:pPr>
        <w:pStyle w:val="FirstParagraph"/>
      </w:pPr>
      <w:r>
        <w:t xml:space="preserve">Stormwater samples will be collected during rainfall events of varying intensities. The Environmental Engineer will ensure that samples are collected using standardized methods to minimize contamination. Samples will be collected at the inlet and outlet of each bioretention cell to assess pollutant removal efficiency.</w:t>
      </w:r>
    </w:p>
    <w:bookmarkEnd w:id="22"/>
    <w:bookmarkStart w:id="23" w:name="analytical-procedures"/>
    <w:p>
      <w:pPr>
        <w:pStyle w:val="Heading3"/>
      </w:pPr>
      <w:r>
        <w:t xml:space="preserve">4.3 Analytical Procedures</w:t>
      </w:r>
    </w:p>
    <w:p>
      <w:pPr>
        <w:pStyle w:val="FirstParagraph"/>
      </w:pPr>
      <w:r>
        <w:t xml:space="preserve">Collected samples will be analyzed in a certified laboratory for the following parameters:</w:t>
      </w:r>
    </w:p>
    <w:p>
      <w:pPr>
        <w:numPr>
          <w:ilvl w:val="0"/>
          <w:numId w:val="1002"/>
        </w:numPr>
        <w:pStyle w:val="Compact"/>
      </w:pPr>
      <w:r>
        <w:t xml:space="preserve">Total Suspended Solids (TSS)</w:t>
      </w:r>
    </w:p>
    <w:p>
      <w:pPr>
        <w:numPr>
          <w:ilvl w:val="0"/>
          <w:numId w:val="1002"/>
        </w:numPr>
        <w:pStyle w:val="Compact"/>
      </w:pPr>
      <w:r>
        <w:t xml:space="preserve">Heavy Metals (Lead, Zinc, Copper)</w:t>
      </w:r>
    </w:p>
    <w:p>
      <w:pPr>
        <w:numPr>
          <w:ilvl w:val="0"/>
          <w:numId w:val="1002"/>
        </w:numPr>
        <w:pStyle w:val="Compact"/>
      </w:pPr>
      <w:r>
        <w:t xml:space="preserve">Fecal Coliform Bacteria</w:t>
      </w:r>
    </w:p>
    <w:p>
      <w:pPr>
        <w:numPr>
          <w:ilvl w:val="0"/>
          <w:numId w:val="1002"/>
        </w:numPr>
        <w:pStyle w:val="Compact"/>
      </w:pPr>
      <w:r>
        <w:t xml:space="preserve">pH and Conductivity</w:t>
      </w:r>
    </w:p>
    <w:p>
      <w:pPr>
        <w:pStyle w:val="FirstParagraph"/>
      </w:pPr>
      <w:r>
        <w:t xml:space="preserve">All analytical procedures will adhere to the methods specified by the United States Environmental Protection Agency (EPA).</w:t>
      </w:r>
    </w:p>
    <w:bookmarkEnd w:id="23"/>
    <w:p>
      <w:pPr>
        <w:pStyle w:val="BodyText"/>
      </w:pPr>
      <w:r>
        <w:t xml:space="preserve">5. Data Analysis</w:t>
      </w:r>
    </w:p>
    <w:p>
      <w:pPr>
        <w:pStyle w:val="BodyText"/>
      </w:pPr>
      <w:r>
        <w:t xml:space="preserve">Data collected during the experiment will be analyzed by the Environmental Engineer using statistical software. The analysis will focus on determining the removal efficiency of each pollutant parameter and identifying any correlations between rainfall characteristics and treatment performance. Results will be compared against baseline data from control sites to assess the overall impact of green infrastructure on stormwater quality in United States New York City.</w:t>
      </w:r>
    </w:p>
    <w:p>
      <w:pPr>
        <w:pStyle w:val="BodyText"/>
      </w:pPr>
      <w:r>
        <w:t xml:space="preserve">6. Safety and Compliance</w:t>
      </w:r>
    </w:p>
    <w:p>
      <w:pPr>
        <w:pStyle w:val="BodyText"/>
      </w:pPr>
      <w:r>
        <w:t xml:space="preserve">Safety is a paramount concern in this experiment protocol. All personnel involved in the study will be required to adhere to the safety guidelines established by the Occupational Safety and Health Administration (OSHA) and the New York City Department of Health and Mental Hygiene. The Environmental Engineer will conduct regular safety inspections and ensure that all necessary personal protective equipment (PPE) is available and used correctly.</w:t>
      </w:r>
    </w:p>
    <w:p>
      <w:pPr>
        <w:pStyle w:val="BodyText"/>
      </w:pPr>
      <w:r>
        <w:t xml:space="preserve">Additionally, this study will comply with all relevant environmental regulations, including the Clean Water Act and local ordinances governing stormwater management in United States New York City.</w:t>
      </w:r>
    </w:p>
    <w:p>
      <w:pPr>
        <w:pStyle w:val="BodyText"/>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Responsibility</w:t>
            </w:r>
          </w:p>
        </w:tc>
      </w:tr>
      <w:tr>
        <w:tc>
          <w:tcPr/>
          <w:p>
            <w:pPr>
              <w:pStyle w:val="Compact"/>
              <w:jc w:val="left"/>
            </w:pPr>
            <w:r>
              <w:t xml:space="preserve">Site Selection and Preparation</w:t>
            </w:r>
          </w:p>
        </w:tc>
        <w:tc>
          <w:tcPr/>
          <w:p>
            <w:pPr>
              <w:pStyle w:val="Compact"/>
              <w:jc w:val="left"/>
            </w:pPr>
            <w:r>
              <w:t xml:space="preserve">2 Months</w:t>
            </w:r>
          </w:p>
        </w:tc>
        <w:tc>
          <w:tcPr/>
          <w:p>
            <w:pPr>
              <w:pStyle w:val="Compact"/>
              <w:jc w:val="left"/>
            </w:pPr>
            <w:r>
              <w:t xml:space="preserve">Environmental Engineer</w:t>
            </w:r>
          </w:p>
        </w:tc>
      </w:tr>
      <w:tr>
        <w:tc>
          <w:tcPr/>
          <w:p>
            <w:pPr>
              <w:pStyle w:val="Compact"/>
              <w:jc w:val="left"/>
            </w:pPr>
            <w:r>
              <w:t xml:space="preserve">Installation of Bioretention Cells</w:t>
            </w:r>
          </w:p>
        </w:tc>
        <w:tc>
          <w:tcPr/>
          <w:p>
            <w:pPr>
              <w:pStyle w:val="Compact"/>
              <w:jc w:val="left"/>
            </w:pPr>
            <w:r>
              <w:t xml:space="preserve">3 Months</w:t>
            </w:r>
          </w:p>
        </w:tc>
        <w:tc>
          <w:tcPr/>
          <w:p>
            <w:pPr>
              <w:pStyle w:val="Compact"/>
              <w:jc w:val="left"/>
            </w:pPr>
            <w:r>
              <w:t xml:space="preserve">Construction Team</w:t>
            </w:r>
          </w:p>
        </w:tc>
      </w:tr>
      <w:tr>
        <w:tc>
          <w:tcPr/>
          <w:p>
            <w:pPr>
              <w:pStyle w:val="Compact"/>
              <w:jc w:val="left"/>
            </w:pPr>
            <w:r>
              <w:t xml:space="preserve">Sample Collection and Monitoring</w:t>
            </w:r>
          </w:p>
        </w:tc>
        <w:tc>
          <w:tcPr/>
          <w:p>
            <w:pPr>
              <w:pStyle w:val="Compact"/>
              <w:jc w:val="left"/>
            </w:pPr>
            <w:r>
              <w:t xml:space="preserve">12 Months</w:t>
            </w:r>
          </w:p>
        </w:tc>
        <w:tc>
          <w:tcPr/>
          <w:p>
            <w:pPr>
              <w:pStyle w:val="Compact"/>
              <w:jc w:val="left"/>
            </w:pPr>
            <w:r>
              <w:t xml:space="preserve">Field Technicians</w:t>
            </w:r>
          </w:p>
        </w:tc>
      </w:tr>
      <w:tr>
        <w:tc>
          <w:tcPr/>
          <w:p>
            <w:pPr>
              <w:pStyle w:val="Compact"/>
              <w:jc w:val="left"/>
            </w:pPr>
            <w:r>
              <w:t xml:space="preserve">Data Analysis and Reporting</w:t>
            </w:r>
          </w:p>
        </w:tc>
        <w:tc>
          <w:tcPr/>
          <w:p>
            <w:pPr>
              <w:pStyle w:val="Compact"/>
              <w:jc w:val="left"/>
            </w:pPr>
            <w:r>
              <w:t xml:space="preserve">3 Months</w:t>
            </w:r>
          </w:p>
        </w:tc>
        <w:tc>
          <w:tcPr/>
          <w:p>
            <w:pPr>
              <w:pStyle w:val="Compact"/>
              <w:jc w:val="left"/>
            </w:pPr>
            <w:r>
              <w:t xml:space="preserve">Environmental Engineer</w:t>
            </w:r>
          </w:p>
        </w:tc>
      </w:tr>
    </w:tbl>
    <w:p>
      <w:pPr>
        <w:pStyle w:val="BodyText"/>
      </w:pPr>
      <w:r>
        <w:t xml:space="preserve">8. Conclusion</w:t>
      </w:r>
    </w:p>
    <w:p>
      <w:pPr>
        <w:pStyle w:val="BodyText"/>
      </w:pPr>
      <w:r>
        <w:t xml:space="preserve">This experiment protocol outlines a comprehensive approach to assessing the effectiveness of green infrastructure in improving stormwater quality within United States New York City. By adhering to this protocol, the Environmental Engineer will ensure that the study yields reliable and actionable data to inform future urban planning and environmental management strategies. The findings of this study will contribute to the broader goal of creating a more sustainable and resilient urban environment in one of the world's most densely populated cities.</w:t>
      </w:r>
    </w:p>
    <w:p>
      <w:pPr>
        <w:pStyle w:val="BodyText"/>
      </w:pPr>
      <w:r>
        <w:rPr>
          <w:bCs/>
          <w:b/>
        </w:rPr>
        <w:t xml:space="preserve">Prepared By:</w:t>
      </w:r>
    </w:p>
    <w:p>
      <w:pPr>
        <w:pStyle w:val="BodyText"/>
      </w:pPr>
      <w:r>
        <w:t xml:space="preserve">__________________________</w:t>
      </w:r>
    </w:p>
    <w:p>
      <w:pPr>
        <w:pStyle w:val="BodyText"/>
      </w:pPr>
      <w:r>
        <w:t xml:space="preserve">Environmental Engineer</w:t>
      </w:r>
    </w:p>
    <w:p>
      <w:pPr>
        <w:pStyle w:val="BodyText"/>
      </w:pPr>
      <w:r>
        <w:rPr>
          <w:bCs/>
          <w:b/>
        </w:rPr>
        <w:t xml:space="preserve">Date:</w:t>
      </w:r>
      <w:r>
        <w:t xml:space="preserve"> </w:t>
      </w:r>
      <w:r>
        <w:t xml:space="preserve">______________</w:t>
      </w:r>
    </w:p>
    <w:p>
      <w:pPr>
        <w:pStyle w:val="BodyText"/>
      </w:pPr>
      <w:r>
        <w:br/>
      </w:r>
    </w:p>
    <w:p>
      <w:pPr>
        <w:pStyle w:val="BodyText"/>
      </w:pPr>
      <w:r>
        <w:rPr>
          <w:bCs/>
          <w:b/>
        </w:rPr>
        <w:t xml:space="preserve">Approved By:</w:t>
      </w:r>
    </w:p>
    <w:p>
      <w:pPr>
        <w:pStyle w:val="BodyText"/>
      </w:pPr>
      <w:r>
        <w:t xml:space="preserve">__________________________</w:t>
      </w:r>
    </w:p>
    <w:p>
      <w:pPr>
        <w:pStyle w:val="BodyText"/>
      </w:pPr>
      <w:r>
        <w:t xml:space="preserve">Project Manager</w:t>
      </w:r>
    </w:p>
    <w:p>
      <w:pPr>
        <w:pStyle w:val="BodyText"/>
      </w:pPr>
      <w:r>
        <w:rPr>
          <w:bCs/>
          <w:b/>
        </w:rPr>
        <w:t xml:space="preserve">Date:</w:t>
      </w:r>
      <w:r>
        <w:t xml:space="preserve"> </w:t>
      </w:r>
      <w:r>
        <w:t xml:space="preserve">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Stormwater Quality Assessment</dc:title>
  <dc:creator/>
  <dc:language>en</dc:language>
  <cp:keywords/>
  <dcterms:created xsi:type="dcterms:W3CDTF">2026-10-10T07:01:47Z</dcterms:created>
  <dcterms:modified xsi:type="dcterms:W3CDTF">2026-10-10T07:01:47Z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