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r>
        <w:t xml:space="preserve"> </w:t>
      </w:r>
      <w:r>
        <w:t xml:space="preserve">in</w:t>
      </w:r>
      <w:r>
        <w:t xml:space="preserve"> </w:t>
      </w:r>
      <w:r>
        <w:t xml:space="preserve">Caracas</w:t>
      </w:r>
    </w:p>
    <w:bookmarkStart w:id="31" w:name="Xbfe5166326d78af9e4d439f1d4f05a8930302b3"/>
    <w:p>
      <w:pPr>
        <w:pStyle w:val="Heading1"/>
      </w:pPr>
      <w:r>
        <w:t xml:space="preserve">Experiment Protocol: Assessment of Heavy Metal Contamination in Urban Runoff</w:t>
      </w:r>
    </w:p>
    <w:p>
      <w:pPr>
        <w:pStyle w:val="FirstParagraph"/>
      </w:pPr>
      <w:r>
        <w:rPr>
          <w:bCs/>
          <w:b/>
        </w:rPr>
        <w:t xml:space="preserve">Project Title:</w:t>
      </w:r>
      <w:r>
        <w:t xml:space="preserve"> </w:t>
      </w:r>
      <w:r>
        <w:t xml:space="preserve">Quantitative Analysis of Lead and Cadmium in Surface Runoff within the Metropolitan Area of Caracas.</w:t>
      </w:r>
    </w:p>
    <w:p>
      <w:pPr>
        <w:pStyle w:val="BodyText"/>
      </w:pPr>
      <w:r>
        <w:rPr>
          <w:bCs/>
          <w:b/>
        </w:rPr>
        <w:t xml:space="preserve">Location:</w:t>
      </w:r>
      <w:r>
        <w:t xml:space="preserve"> </w:t>
      </w:r>
      <w:r>
        <w:t xml:space="preserve">Caracas, Venezuela (Specifically: The Guaire River Basin and adjacent urban catchments).</w:t>
      </w:r>
    </w:p>
    <w:p>
      <w:pPr>
        <w:pStyle w:val="BodyText"/>
      </w:pPr>
      <w:r>
        <w:rPr>
          <w:bCs/>
          <w:b/>
        </w:rPr>
        <w:t xml:space="preserve">Lead Investigator:</w:t>
      </w:r>
      <w:r>
        <w:t xml:space="preserve"> </w:t>
      </w:r>
      <w:r>
        <w:t xml:space="preserve">Senior Environmental Engineer.</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rigorous methodology to be employed by the Environmental Engineer team to assess water quality in Caracas, Venezuela. Caracas is a city characterized by steep topography, high population density, and significant urbanization challenges. The rapid expansion of infrastructure, combined with intermittent waste management services, has raised concerns regarding the chemical composition of surface runoff entering the Guaire River system.</w:t>
      </w:r>
    </w:p>
    <w:p>
      <w:pPr>
        <w:pStyle w:val="BodyText"/>
      </w:pPr>
      <w:r>
        <w:t xml:space="preserve">The primary objective of this experiment is to determine the concentration of heavy metals, specifically Lead (Pb) and Cadmium (Cd), in stormwater runoff during the rainy season. These contaminants are critical indicators of industrial effluent leakage, vehicular emissions, and improper disposal of electronic waste, all of which are prevalent issues in the Venezuelan capital. The data gathered will inform remediation strategies and policy recommendations for local environmental authorities.</w:t>
      </w:r>
    </w:p>
    <w:bookmarkEnd w:id="20"/>
    <w:bookmarkStart w:id="21" w:name="objectives"/>
    <w:p>
      <w:pPr>
        <w:pStyle w:val="Heading2"/>
      </w:pPr>
      <w:r>
        <w:t xml:space="preserve">2. Objectives</w:t>
      </w:r>
    </w:p>
    <w:p>
      <w:pPr>
        <w:pStyle w:val="FirstParagraph"/>
      </w:pPr>
      <w:r>
        <w:t xml:space="preserve">The specific objectives of this study are as follows:</w:t>
      </w:r>
    </w:p>
    <w:p>
      <w:pPr>
        <w:numPr>
          <w:ilvl w:val="0"/>
          <w:numId w:val="1001"/>
        </w:numPr>
        <w:pStyle w:val="Compact"/>
      </w:pPr>
      <w:r>
        <w:t xml:space="preserve">To collect representative water samples from five distinct sampling points along the Guaire River and its tributaries in Caracas.</w:t>
      </w:r>
    </w:p>
    <w:p>
      <w:pPr>
        <w:numPr>
          <w:ilvl w:val="0"/>
          <w:numId w:val="1001"/>
        </w:numPr>
        <w:pStyle w:val="Compact"/>
      </w:pPr>
      <w:r>
        <w:t xml:space="preserve">To analyze the physicochemical parameters (pH, Temperature, Dissolved Oxygen, and Turbidity) in situ.</w:t>
      </w:r>
    </w:p>
    <w:p>
      <w:pPr>
        <w:numPr>
          <w:ilvl w:val="0"/>
          <w:numId w:val="1001"/>
        </w:numPr>
        <w:pStyle w:val="Compact"/>
      </w:pPr>
      <w:r>
        <w:t xml:space="preserve">To quantify the concentration of Lead and Cadmium using Atomic Absorption Spectroscopy (AAS) in the laboratory.</w:t>
      </w:r>
    </w:p>
    <w:p>
      <w:pPr>
        <w:numPr>
          <w:ilvl w:val="0"/>
          <w:numId w:val="1001"/>
        </w:numPr>
        <w:pStyle w:val="Compact"/>
      </w:pPr>
      <w:r>
        <w:t xml:space="preserve">To compare the results against the Venezuelan Official Standard (COVENIN) for surface water quality.</w:t>
      </w:r>
    </w:p>
    <w:bookmarkEnd w:id="21"/>
    <w:bookmarkStart w:id="22" w:name="scope-and-study-area"/>
    <w:p>
      <w:pPr>
        <w:pStyle w:val="Heading2"/>
      </w:pPr>
      <w:r>
        <w:t xml:space="preserve">3. Scope and Study Area</w:t>
      </w:r>
    </w:p>
    <w:p>
      <w:pPr>
        <w:pStyle w:val="FirstParagraph"/>
      </w:pPr>
      <w:r>
        <w:t xml:space="preserve">The study is confined to the urban catchment areas of Caracas. The Environmental Engineer has selected sampling sites based on proximity to industrial zones, high-traffic corridors, and informal settlements. The topography of Caracas necessitates careful site selection to ensure safety during sampling, particularly during heavy rainfall events which are common in the region.</w:t>
      </w:r>
    </w:p>
    <w:bookmarkEnd w:id="22"/>
    <w:bookmarkStart w:id="23" w:name="materials-and-equipment"/>
    <w:p>
      <w:pPr>
        <w:pStyle w:val="Heading2"/>
      </w:pPr>
      <w:r>
        <w:t xml:space="preserve">4. Materials and Equipment</w:t>
      </w:r>
    </w:p>
    <w:p>
      <w:pPr>
        <w:pStyle w:val="FirstParagraph"/>
      </w:pPr>
      <w:r>
        <w:t xml:space="preserve">The following equipment is required to execute this protocol. All glassware must be acid-washed to prevent contamination.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High-Density Polyethylene (HDPE) Bottles</w:t>
            </w:r>
          </w:p>
        </w:tc>
        <w:tc>
          <w:tcPr/>
          <w:p>
            <w:pPr>
              <w:pStyle w:val="Compact"/>
              <w:jc w:val="left"/>
            </w:pPr>
            <w:r>
              <w:t xml:space="preserve">1 Liter, pre-cleaned with 10% HNO3</w:t>
            </w:r>
          </w:p>
        </w:tc>
        <w:tc>
          <w:tcPr/>
          <w:p>
            <w:pPr>
              <w:pStyle w:val="Compact"/>
              <w:jc w:val="left"/>
            </w:pPr>
            <w:r>
              <w:t xml:space="preserve">30</w:t>
            </w:r>
          </w:p>
        </w:tc>
      </w:tr>
      <w:tr>
        <w:tc>
          <w:tcPr/>
          <w:p>
            <w:pPr>
              <w:pStyle w:val="Compact"/>
              <w:jc w:val="left"/>
            </w:pPr>
            <w:r>
              <w:t xml:space="preserve">Portable Multiparameter Probe</w:t>
            </w:r>
          </w:p>
        </w:tc>
        <w:tc>
          <w:tcPr/>
          <w:p>
            <w:pPr>
              <w:pStyle w:val="Compact"/>
              <w:jc w:val="left"/>
            </w:pPr>
            <w:r>
              <w:t xml:space="preserve">Calibrated for pH, DO, Conductivity, Temp</w:t>
            </w:r>
          </w:p>
        </w:tc>
        <w:tc>
          <w:tcPr/>
          <w:p>
            <w:pPr>
              <w:pStyle w:val="Compact"/>
              <w:jc w:val="left"/>
            </w:pPr>
            <w:r>
              <w:t xml:space="preserve">1</w:t>
            </w:r>
          </w:p>
        </w:tc>
      </w:tr>
      <w:tr>
        <w:tc>
          <w:tcPr/>
          <w:p>
            <w:pPr>
              <w:pStyle w:val="Compact"/>
              <w:jc w:val="left"/>
            </w:pPr>
            <w:r>
              <w:t xml:space="preserve">GPS Device</w:t>
            </w:r>
          </w:p>
        </w:tc>
        <w:tc>
          <w:tcPr/>
          <w:p>
            <w:pPr>
              <w:pStyle w:val="Compact"/>
              <w:jc w:val="left"/>
            </w:pPr>
            <w:r>
              <w:t xml:space="preserve">For precise geolocation of sampling points</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Nitrile gloves, safety goggles, waterproof boots, high-visibility vests</w:t>
            </w:r>
          </w:p>
        </w:tc>
        <w:tc>
          <w:tcPr/>
          <w:p>
            <w:pPr>
              <w:pStyle w:val="Compact"/>
              <w:jc w:val="left"/>
            </w:pPr>
            <w:r>
              <w:t xml:space="preserve">Set per person</w:t>
            </w:r>
          </w:p>
        </w:tc>
      </w:tr>
      <w:tr>
        <w:tc>
          <w:tcPr/>
          <w:p>
            <w:pPr>
              <w:pStyle w:val="Compact"/>
              <w:jc w:val="left"/>
            </w:pPr>
            <w:r>
              <w:t xml:space="preserve">Preservatives</w:t>
            </w:r>
          </w:p>
        </w:tc>
        <w:tc>
          <w:tcPr/>
          <w:p>
            <w:pPr>
              <w:pStyle w:val="Compact"/>
              <w:jc w:val="left"/>
            </w:pPr>
            <w:r>
              <w:t xml:space="preserve">Concentrated Nitric Acid (HNO3)</w:t>
            </w:r>
          </w:p>
        </w:tc>
        <w:tc>
          <w:tcPr/>
          <w:p>
            <w:pPr>
              <w:pStyle w:val="Compact"/>
              <w:jc w:val="left"/>
            </w:pPr>
            <w:r>
              <w:t xml:space="preserve">1 Liter</w:t>
            </w:r>
          </w:p>
        </w:tc>
      </w:tr>
      <w:tr>
        <w:tc>
          <w:tcPr/>
          <w:p>
            <w:pPr>
              <w:pStyle w:val="Compact"/>
              <w:jc w:val="left"/>
            </w:pPr>
            <w:r>
              <w:t xml:space="preserve">Cooler Box</w:t>
            </w:r>
          </w:p>
        </w:tc>
        <w:tc>
          <w:tcPr/>
          <w:p>
            <w:pPr>
              <w:pStyle w:val="Compact"/>
              <w:jc w:val="left"/>
            </w:pPr>
            <w:r>
              <w:t xml:space="preserve">With ice packs to maintain samples at 4°C</w:t>
            </w:r>
          </w:p>
        </w:tc>
        <w:tc>
          <w:tcPr/>
          <w:p>
            <w:pPr>
              <w:pStyle w:val="Compact"/>
              <w:jc w:val="left"/>
            </w:pPr>
            <w:r>
              <w:t xml:space="preserve">2</w:t>
            </w:r>
          </w:p>
        </w:tc>
      </w:tr>
    </w:tbl>
    <w:bookmarkEnd w:id="23"/>
    <w:bookmarkStart w:id="27" w:name="methodology"/>
    <w:p>
      <w:pPr>
        <w:pStyle w:val="Heading2"/>
      </w:pPr>
      <w:r>
        <w:t xml:space="preserve">5. Methodology</w:t>
      </w:r>
    </w:p>
    <w:bookmarkStart w:id="24" w:name="sampling-strategy"/>
    <w:p>
      <w:pPr>
        <w:pStyle w:val="Heading3"/>
      </w:pPr>
      <w:r>
        <w:t xml:space="preserve">5.1 Sampling Strategy</w:t>
      </w:r>
    </w:p>
    <w:p>
      <w:pPr>
        <w:pStyle w:val="FirstParagraph"/>
      </w:pPr>
      <w:r>
        <w:t xml:space="preserve">The Environmental Engineer will conduct sampling during the peak of the rainy season to capture maximum runoff volume. Sampling will occur at five designated stations:</w:t>
      </w:r>
    </w:p>
    <w:p>
      <w:pPr>
        <w:numPr>
          <w:ilvl w:val="0"/>
          <w:numId w:val="1002"/>
        </w:numPr>
        <w:pStyle w:val="Compact"/>
      </w:pPr>
      <w:r>
        <w:rPr>
          <w:bCs/>
          <w:b/>
        </w:rPr>
        <w:t xml:space="preserve">Station A:</w:t>
      </w:r>
      <w:r>
        <w:t xml:space="preserve"> </w:t>
      </w:r>
      <w:r>
        <w:t xml:space="preserve">Upstream of the main industrial zone (Control Point).</w:t>
      </w:r>
    </w:p>
    <w:p>
      <w:pPr>
        <w:numPr>
          <w:ilvl w:val="0"/>
          <w:numId w:val="1002"/>
        </w:numPr>
        <w:pStyle w:val="Compact"/>
      </w:pPr>
      <w:r>
        <w:rPr>
          <w:bCs/>
          <w:b/>
        </w:rPr>
        <w:t xml:space="preserve">Station B:</w:t>
      </w:r>
      <w:r>
        <w:t xml:space="preserve"> </w:t>
      </w:r>
      <w:r>
        <w:t xml:space="preserve">Downstream of the El Junquito industrial sector.</w:t>
      </w:r>
    </w:p>
    <w:p>
      <w:pPr>
        <w:numPr>
          <w:ilvl w:val="0"/>
          <w:numId w:val="1002"/>
        </w:numPr>
        <w:pStyle w:val="Compact"/>
      </w:pPr>
      <w:r>
        <w:rPr>
          <w:bCs/>
          <w:b/>
        </w:rPr>
        <w:t xml:space="preserve">Station C:</w:t>
      </w:r>
      <w:r>
        <w:t xml:space="preserve"> </w:t>
      </w:r>
      <w:r>
        <w:t xml:space="preserve">Confluence with runoff from the Altamira district.</w:t>
      </w:r>
    </w:p>
    <w:p>
      <w:pPr>
        <w:numPr>
          <w:ilvl w:val="0"/>
          <w:numId w:val="1002"/>
        </w:numPr>
        <w:pStyle w:val="Compact"/>
      </w:pPr>
      <w:r>
        <w:rPr>
          <w:bCs/>
          <w:b/>
        </w:rPr>
        <w:t xml:space="preserve">Station D:</w:t>
      </w:r>
      <w:r>
        <w:t xml:space="preserve"> </w:t>
      </w:r>
      <w:r>
        <w:t xml:space="preserve">Near the Catia neighborhood drainage outlet.</w:t>
      </w:r>
    </w:p>
    <w:p>
      <w:pPr>
        <w:numPr>
          <w:ilvl w:val="0"/>
          <w:numId w:val="1002"/>
        </w:numPr>
        <w:pStyle w:val="Compact"/>
      </w:pPr>
      <w:r>
        <w:rPr>
          <w:bCs/>
          <w:b/>
        </w:rPr>
        <w:t xml:space="preserve">Station E:</w:t>
      </w:r>
      <w:r>
        <w:t xml:space="preserve"> </w:t>
      </w:r>
      <w:r>
        <w:t xml:space="preserve">Final discharge point before the river exits the metropolitan area.</w:t>
      </w:r>
    </w:p>
    <w:bookmarkEnd w:id="24"/>
    <w:bookmarkStart w:id="25" w:name="field-procedures"/>
    <w:p>
      <w:pPr>
        <w:pStyle w:val="Heading3"/>
      </w:pPr>
      <w:r>
        <w:t xml:space="preserve">5.2 Field Procedures</w:t>
      </w:r>
    </w:p>
    <w:p>
      <w:pPr>
        <w:pStyle w:val="FirstParagraph"/>
      </w:pPr>
      <w:r>
        <w:t xml:space="preserve">Upon arrival at each site, the team must verify safety conditions. Due to the unstable banks of the Guaire River in Caracas, no personnel should enter the water. Sampling will be performed using a grab sampler extended from the riverbank or a stable bridge.</w:t>
      </w:r>
    </w:p>
    <w:p>
      <w:pPr>
        <w:pStyle w:val="BodyText"/>
      </w:pPr>
      <w:r>
        <w:rPr>
          <w:bCs/>
          <w:b/>
        </w:rPr>
        <w:t xml:space="preserve">Step 1:</w:t>
      </w:r>
      <w:r>
        <w:t xml:space="preserve"> </w:t>
      </w:r>
      <w:r>
        <w:t xml:space="preserve">Record GPS coordinates, date, time, and weather conditions.</w:t>
      </w:r>
    </w:p>
    <w:p>
      <w:pPr>
        <w:pStyle w:val="BodyText"/>
      </w:pPr>
      <w:r>
        <w:rPr>
          <w:bCs/>
          <w:b/>
        </w:rPr>
        <w:t xml:space="preserve">Step 2:</w:t>
      </w:r>
      <w:r>
        <w:t xml:space="preserve"> </w:t>
      </w:r>
      <w:r>
        <w:t xml:space="preserve">Measure in-situ parameters using the multiparameter probe. Record pH, temperature, dissolved oxygen, and turbidity.</w:t>
      </w:r>
    </w:p>
    <w:p>
      <w:pPr>
        <w:pStyle w:val="BodyText"/>
      </w:pPr>
      <w:r>
        <w:rPr>
          <w:bCs/>
          <w:b/>
        </w:rPr>
        <w:t xml:space="preserve">Step 3:</w:t>
      </w:r>
      <w:r>
        <w:t xml:space="preserve"> </w:t>
      </w:r>
      <w:r>
        <w:t xml:space="preserve">Collect three replicate samples per station in HDPE bottles.</w:t>
      </w:r>
    </w:p>
    <w:p>
      <w:pPr>
        <w:pStyle w:val="BodyText"/>
      </w:pPr>
      <w:r>
        <w:rPr>
          <w:bCs/>
          <w:b/>
        </w:rPr>
        <w:t xml:space="preserve">Step 4:</w:t>
      </w:r>
      <w:r>
        <w:t xml:space="preserve"> </w:t>
      </w:r>
      <w:r>
        <w:t xml:space="preserve">Immediately acidify samples with concentrated HNO3 to a pH less than 2 to preserve metal ions and prevent precipitation.</w:t>
      </w:r>
    </w:p>
    <w:p>
      <w:pPr>
        <w:pStyle w:val="BodyText"/>
      </w:pPr>
      <w:r>
        <w:rPr>
          <w:bCs/>
          <w:b/>
        </w:rPr>
        <w:t xml:space="preserve">Step 5:</w:t>
      </w:r>
      <w:r>
        <w:t xml:space="preserve"> </w:t>
      </w:r>
      <w:r>
        <w:t xml:space="preserve">Place samples in the cooler box maintained at 4°C.</w:t>
      </w:r>
    </w:p>
    <w:bookmarkEnd w:id="25"/>
    <w:bookmarkStart w:id="26" w:name="laboratory-analysis"/>
    <w:p>
      <w:pPr>
        <w:pStyle w:val="Heading3"/>
      </w:pPr>
      <w:r>
        <w:t xml:space="preserve">5.3 Laboratory Analysis</w:t>
      </w:r>
    </w:p>
    <w:p>
      <w:pPr>
        <w:pStyle w:val="FirstParagraph"/>
      </w:pPr>
      <w:r>
        <w:t xml:space="preserve">Samples must be transported to the laboratory within 24 hours. The Environmental Engineer will oversee the analysis using Atomic Absorption Spectroscopy (AAS). The samples will be filtered through a 0.45-micron membrane filter to separate dissolved metals from particulate matter. Calibration curves will be prepared using standard solutions of Lead and Cadmium.</w:t>
      </w:r>
    </w:p>
    <w:bookmarkEnd w:id="26"/>
    <w:bookmarkEnd w:id="27"/>
    <w:bookmarkStart w:id="28" w:name="health-and-safety-protocols"/>
    <w:p>
      <w:pPr>
        <w:pStyle w:val="Heading2"/>
      </w:pPr>
      <w:r>
        <w:t xml:space="preserve">6. Health and Safety Protocols</w:t>
      </w:r>
    </w:p>
    <w:p>
      <w:pPr>
        <w:pStyle w:val="FirstParagraph"/>
      </w:pPr>
      <w:r>
        <w:t xml:space="preserve">Working in Caracas presents specific environmental and security challenges. The following safety measures are mandatory:</w:t>
      </w:r>
    </w:p>
    <w:p>
      <w:pPr>
        <w:numPr>
          <w:ilvl w:val="0"/>
          <w:numId w:val="1003"/>
        </w:numPr>
        <w:pStyle w:val="Compact"/>
      </w:pPr>
      <w:r>
        <w:t xml:space="preserve">Biohazard Risk:</w:t>
      </w:r>
      <w:r>
        <w:t xml:space="preserve"> </w:t>
      </w:r>
      <w:r>
        <w:t xml:space="preserve">Surface water in Caracas may contain pathogens. All personnel must wear appropriate PPE and wash hands thoroughly after sampling.</w:t>
      </w:r>
    </w:p>
    <w:p>
      <w:pPr>
        <w:numPr>
          <w:ilvl w:val="0"/>
          <w:numId w:val="1003"/>
        </w:numPr>
        <w:pStyle w:val="Compact"/>
      </w:pPr>
      <w:r>
        <w:t xml:space="preserve">Chemical Safety:</w:t>
      </w:r>
      <w:r>
        <w:t xml:space="preserve"> </w:t>
      </w:r>
      <w:r>
        <w:t xml:space="preserve">Nitric acid is corrosive. Handle only in a well-ventilated area or fume hood.</w:t>
      </w:r>
    </w:p>
    <w:p>
      <w:pPr>
        <w:numPr>
          <w:ilvl w:val="0"/>
          <w:numId w:val="1003"/>
        </w:numPr>
        <w:pStyle w:val="Compact"/>
      </w:pPr>
      <w:r>
        <w:t xml:space="preserve">Site Security:</w:t>
      </w:r>
      <w:r>
        <w:t xml:space="preserve"> </w:t>
      </w:r>
      <w:r>
        <w:t xml:space="preserve">The team must travel in pairs and maintain communication with the central office. Sampling sites in Caracas should be visited during daylight hours only.</w:t>
      </w:r>
    </w:p>
    <w:p>
      <w:pPr>
        <w:numPr>
          <w:ilvl w:val="0"/>
          <w:numId w:val="1003"/>
        </w:numPr>
        <w:pStyle w:val="Compact"/>
      </w:pPr>
      <w:r>
        <w:t xml:space="preserve">Topographical Hazards:</w:t>
      </w:r>
      <w:r>
        <w:t xml:space="preserve"> </w:t>
      </w:r>
      <w:r>
        <w:t xml:space="preserve">Be aware of flash floods and unstable riverbanks common in the Caracas valley.</w:t>
      </w:r>
    </w:p>
    <w:bookmarkEnd w:id="28"/>
    <w:bookmarkStart w:id="29" w:name="data-analysis-and-reporting"/>
    <w:p>
      <w:pPr>
        <w:pStyle w:val="Heading2"/>
      </w:pPr>
      <w:r>
        <w:t xml:space="preserve">7. Data Analysis and Reporting</w:t>
      </w:r>
    </w:p>
    <w:p>
      <w:pPr>
        <w:pStyle w:val="FirstParagraph"/>
      </w:pPr>
      <w:r>
        <w:t xml:space="preserve">Data will be analyzed using statistical software to determine mean concentrations and standard deviations. The results will be compared against COVENIN 1500 standards for surface water. If concentrations exceed permissible limits, the Environmental Engineer will prepare a technical report detailing the sources of contamination and recommending mitigation measures, such as the installation of sediment traps or improved wastewater treatment infrastructure.</w:t>
      </w:r>
    </w:p>
    <w:bookmarkEnd w:id="29"/>
    <w:bookmarkStart w:id="30" w:name="conclusion"/>
    <w:p>
      <w:pPr>
        <w:pStyle w:val="Heading2"/>
      </w:pPr>
      <w:r>
        <w:t xml:space="preserve">8. Conclusion</w:t>
      </w:r>
    </w:p>
    <w:p>
      <w:pPr>
        <w:pStyle w:val="FirstParagraph"/>
      </w:pPr>
      <w:r>
        <w:t xml:space="preserve">This Experiment Protocol provides a structured approach for the Environmental Engineer to assess water quality in Venezuela Caracas. By adhering to these procedures, the study will generate reliable data essential for protecting public health and preserving the ecological integrity of the Guaire River basin.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 in Caracas</dc:title>
  <dc:creator/>
  <dc:language>en</dc:language>
  <cp:keywords/>
  <dcterms:created xsi:type="dcterms:W3CDTF">2026-10-10T02:13:56Z</dcterms:created>
  <dcterms:modified xsi:type="dcterms:W3CDTF">2026-10-10T02:13:56Z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