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Afghanistan</w:t>
      </w:r>
      <w:r>
        <w:t xml:space="preserve"> </w:t>
      </w:r>
      <w:r>
        <w:t xml:space="preserve">Kabul</w:t>
      </w:r>
    </w:p>
    <w:bookmarkStart w:id="35" w:name="X029c88a0a2c03908853378fcc4ff25cbe31f499"/>
    <w:p>
      <w:pPr>
        <w:pStyle w:val="Heading1"/>
      </w:pPr>
      <w:r>
        <w:t xml:space="preserve">Experiment Protocol: Film Director in Afghanistan Kabul</w:t>
      </w:r>
    </w:p>
    <w:p>
      <w:pPr>
        <w:pStyle w:val="FirstParagraph"/>
      </w:pPr>
      <w:r>
        <w:rPr>
          <w:bCs/>
          <w:b/>
        </w:rPr>
        <w:t xml:space="preserve">Protocol ID:</w:t>
      </w:r>
      <w:r>
        <w:t xml:space="preserve"> </w:t>
      </w:r>
      <w:r>
        <w:t xml:space="preserve">ED-KBL-2024-001</w:t>
      </w:r>
    </w:p>
    <w:p>
      <w:pPr>
        <w:pStyle w:val="BodyText"/>
      </w:pPr>
      <w:r>
        <w:rPr>
          <w:bCs/>
          <w:b/>
        </w:rPr>
        <w:t xml:space="preserve">Location:</w:t>
      </w:r>
      <w:r>
        <w:t xml:space="preserve"> </w:t>
      </w:r>
      <w:r>
        <w:t xml:space="preserve">Kabul, Afghanistan</w:t>
      </w:r>
    </w:p>
    <w:p>
      <w:pPr>
        <w:pStyle w:val="BodyText"/>
      </w:pPr>
      <w:r>
        <w:rPr>
          <w:bCs/>
          <w:b/>
        </w:rPr>
        <w:t xml:space="preserve">Date of Issue:</w:t>
      </w:r>
      <w:r>
        <w:t xml:space="preserve"> </w:t>
      </w:r>
      <w:r>
        <w:t xml:space="preserve">October 2024</w:t>
      </w:r>
    </w:p>
    <w:p>
      <w:pPr>
        <w:pStyle w:val="BodyText"/>
      </w:pPr>
      <w:r>
        <w:rPr>
          <w:bCs/>
          <w:b/>
        </w:rPr>
        <w:t xml:space="preserve">Principal Investigator:</w:t>
      </w:r>
      <w:r>
        <w:t xml:space="preserve"> </w:t>
      </w:r>
      <w:r>
        <w:t xml:space="preserve">[Name Redacted]</w:t>
      </w:r>
    </w:p>
    <w:p>
      <w:pPr>
        <w:pStyle w:val="BodyText"/>
      </w:pPr>
      <w:r>
        <w:rPr>
          <w:bCs/>
          <w:b/>
        </w:rPr>
        <w:t xml:space="preserve">Subject Role:</w:t>
      </w:r>
      <w:r>
        <w:t xml:space="preserve"> </w:t>
      </w:r>
      <w:r>
        <w:t xml:space="preserve">Film Director</w:t>
      </w:r>
    </w:p>
    <w:bookmarkStart w:id="20" w:name="introduction-and-background"/>
    <w:p>
      <w:pPr>
        <w:pStyle w:val="Heading2"/>
      </w:pPr>
      <w:r>
        <w:t xml:space="preserve">1. Introduction and Background</w:t>
      </w:r>
    </w:p>
    <w:p>
      <w:pPr>
        <w:pStyle w:val="FirstParagraph"/>
      </w:pPr>
      <w:r>
        <w:t xml:space="preserve">This Experiment Protocol outlines the procedures, ethical considerations, and operational guidelines for a study involving a Film Director operating within the specific socio-political and cultural context of Afghanistan Kabul. The purpose of this experiment is to evaluate the impact of cinematic storytelling on community cohesion, cultural preservation, and individual psychological resilience in a post-conflict urban environment.</w:t>
      </w:r>
    </w:p>
    <w:p>
      <w:pPr>
        <w:pStyle w:val="BodyText"/>
      </w:pPr>
      <w:r>
        <w:t xml:space="preserve">Kabul presents a unique environment for such an experiment due to its rich history of cinema juxtaposed with contemporary restrictions and challenges. The Film Director serves as the primary agent of change, tasked with creating visual narratives that navigate local sensitivities while fostering dialogue. This protocol ensures that the experiment is conducted with the utmost respect for local laws, cultural norms, and the safety of all participants.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assess the effectiveness of a Film Director-led initiative in promoting social cohesion and cultural expression among diverse groups in Kabul through the production and screening of short documentary films.</w:t>
      </w:r>
    </w:p>
    <w:bookmarkEnd w:id="21"/>
    <w:bookmarkStart w:id="22" w:name="secondary-objectives"/>
    <w:p>
      <w:pPr>
        <w:pStyle w:val="Heading3"/>
      </w:pPr>
      <w:r>
        <w:t xml:space="preserve">2.2 Secondary Objectives</w:t>
      </w:r>
    </w:p>
    <w:p>
      <w:pPr>
        <w:numPr>
          <w:ilvl w:val="0"/>
          <w:numId w:val="1001"/>
        </w:numPr>
        <w:pStyle w:val="Compact"/>
      </w:pPr>
      <w:r>
        <w:t xml:space="preserve">To evaluate the psychological impact of participatory filmmaking on local residents.</w:t>
      </w:r>
    </w:p>
    <w:p>
      <w:pPr>
        <w:numPr>
          <w:ilvl w:val="0"/>
          <w:numId w:val="1001"/>
        </w:numPr>
        <w:pStyle w:val="Compact"/>
      </w:pPr>
      <w:r>
        <w:t xml:space="preserve">To analyze the role of the Film Director as a mediator in community storytelling.</w:t>
      </w:r>
    </w:p>
    <w:p>
      <w:pPr>
        <w:numPr>
          <w:ilvl w:val="0"/>
          <w:numId w:val="1001"/>
        </w:numPr>
        <w:pStyle w:val="Compact"/>
      </w:pPr>
      <w:r>
        <w:t xml:space="preserve">To document the logistical and ethical challenges of filmmaking in Afghanistan Kabul.</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will employ a mixed-methods approach, combining qualitative interviews, observational data, and quantitative surveys. The Film Director will work with three distinct community groups in Kabul, each representing different socio-economic backgrounds.</w:t>
      </w:r>
    </w:p>
    <w:bookmarkEnd w:id="24"/>
    <w:bookmarkStart w:id="25" w:name="participant-selection"/>
    <w:p>
      <w:pPr>
        <w:pStyle w:val="Heading3"/>
      </w:pPr>
      <w:r>
        <w:t xml:space="preserve">3.2 Participant Selection</w:t>
      </w:r>
    </w:p>
    <w:p>
      <w:pPr>
        <w:pStyle w:val="FirstParagraph"/>
      </w:pPr>
      <w:r>
        <w:t xml:space="preserve">Participants will be selected through a stratified sampling method to ensure diversity in age, gender, and occupation. Informed consent will be obtained from all participants, with special attention to cultural norms regarding gender segregation and privacy.</w:t>
      </w:r>
    </w:p>
    <w:bookmarkEnd w:id="25"/>
    <w:bookmarkStart w:id="26" w:name="intervention"/>
    <w:p>
      <w:pPr>
        <w:pStyle w:val="Heading3"/>
      </w:pPr>
      <w:r>
        <w:t xml:space="preserve">3.3 Intervention</w:t>
      </w:r>
    </w:p>
    <w:p>
      <w:pPr>
        <w:pStyle w:val="FirstParagraph"/>
      </w:pPr>
      <w:r>
        <w:t xml:space="preserve">The Film Director will lead a series of workshops where participants will collaboratively develop storylines, scripts, and visual concepts. The Director will guide the technical aspects of filming, ensuring that the final products reflect the participants' voices while adhering to safety and ethical guidelines.</w:t>
      </w:r>
    </w:p>
    <w:bookmarkEnd w:id="26"/>
    <w:bookmarkEnd w:id="27"/>
    <w:bookmarkStart w:id="28" w:name="ethical-considerations"/>
    <w:p>
      <w:pPr>
        <w:pStyle w:val="Heading2"/>
      </w:pPr>
      <w:r>
        <w:t xml:space="preserve">4. Ethical Considerations</w:t>
      </w:r>
    </w:p>
    <w:p>
      <w:pPr>
        <w:pStyle w:val="FirstParagraph"/>
      </w:pPr>
      <w:r>
        <w:t xml:space="preserve">Given the sensitive nature of the environment in Afghanistan Kabul, ethical considerations are paramount. The following principles will guide the experiment:</w:t>
      </w:r>
    </w:p>
    <w:p>
      <w:pPr>
        <w:numPr>
          <w:ilvl w:val="0"/>
          <w:numId w:val="1002"/>
        </w:numPr>
        <w:pStyle w:val="Compact"/>
      </w:pPr>
      <w:r>
        <w:rPr>
          <w:bCs/>
          <w:b/>
        </w:rPr>
        <w:t xml:space="preserve">Informed Consent:</w:t>
      </w:r>
      <w:r>
        <w:t xml:space="preserve"> </w:t>
      </w:r>
      <w:r>
        <w:t xml:space="preserve">All participants must provide explicit, informed consent, with clear explanations of the experiment's purpose, risks, and benefits.</w:t>
      </w:r>
    </w:p>
    <w:p>
      <w:pPr>
        <w:numPr>
          <w:ilvl w:val="0"/>
          <w:numId w:val="1002"/>
        </w:numPr>
        <w:pStyle w:val="Compact"/>
      </w:pPr>
      <w:r>
        <w:rPr>
          <w:bCs/>
          <w:b/>
        </w:rPr>
        <w:t xml:space="preserve">Confidentiality:</w:t>
      </w:r>
      <w:r>
        <w:t xml:space="preserve"> </w:t>
      </w:r>
      <w:r>
        <w:t xml:space="preserve">Personal identities will be protected through anonymization techniques, especially in cases where participants may face social or political repercussions.</w:t>
      </w:r>
    </w:p>
    <w:p>
      <w:pPr>
        <w:numPr>
          <w:ilvl w:val="0"/>
          <w:numId w:val="1002"/>
        </w:numPr>
        <w:pStyle w:val="Compact"/>
      </w:pPr>
      <w:r>
        <w:rPr>
          <w:bCs/>
          <w:b/>
        </w:rPr>
        <w:t xml:space="preserve">Cultural Sensitivity:</w:t>
      </w:r>
      <w:r>
        <w:t xml:space="preserve"> </w:t>
      </w:r>
      <w:r>
        <w:t xml:space="preserve">The Film Director must adhere to local customs, dress codes, and religious practices. Content must be reviewed to ensure it does not offend cultural or religious sensibilities.</w:t>
      </w:r>
    </w:p>
    <w:p>
      <w:pPr>
        <w:numPr>
          <w:ilvl w:val="0"/>
          <w:numId w:val="1002"/>
        </w:numPr>
        <w:pStyle w:val="Compact"/>
      </w:pPr>
      <w:r>
        <w:rPr>
          <w:bCs/>
          <w:b/>
        </w:rPr>
        <w:t xml:space="preserve">Safety:</w:t>
      </w:r>
      <w:r>
        <w:t xml:space="preserve"> </w:t>
      </w:r>
      <w:r>
        <w:t xml:space="preserve">The safety of all participants and crew members is the highest priority. Risk assessments will be conducted regularly, and emergency protocols will be in place.</w:t>
      </w:r>
    </w:p>
    <w:p>
      <w:pPr>
        <w:pStyle w:val="FirstParagraph"/>
      </w:pPr>
      <w:r>
        <w:rPr>
          <w:bCs/>
          <w:b/>
        </w:rPr>
        <w:t xml:space="preserve">Note:</w:t>
      </w:r>
      <w:r>
        <w:t xml:space="preserve"> </w:t>
      </w:r>
      <w:r>
        <w:t xml:space="preserve">The Film Director must be aware of and comply with all local regulations regarding media production in Afghanistan Kabul.</w:t>
      </w:r>
    </w:p>
    <w:bookmarkEnd w:id="28"/>
    <w:bookmarkStart w:id="29"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Film Director</w:t>
            </w:r>
          </w:p>
        </w:tc>
        <w:tc>
          <w:tcPr/>
          <w:p>
            <w:pPr>
              <w:pStyle w:val="Compact"/>
              <w:jc w:val="left"/>
            </w:pPr>
            <w:r>
              <w:t xml:space="preserve">Lead the creative process, ensure ethical compliance, manage the crew, and facilitate community engagement.</w:t>
            </w:r>
          </w:p>
        </w:tc>
      </w:tr>
      <w:tr>
        <w:tc>
          <w:tcPr/>
          <w:p>
            <w:pPr>
              <w:pStyle w:val="Compact"/>
              <w:jc w:val="left"/>
            </w:pPr>
            <w:r>
              <w:t xml:space="preserve">Principal Investigator</w:t>
            </w:r>
          </w:p>
        </w:tc>
        <w:tc>
          <w:tcPr/>
          <w:p>
            <w:pPr>
              <w:pStyle w:val="Compact"/>
              <w:jc w:val="left"/>
            </w:pPr>
            <w:r>
              <w:t xml:space="preserve">Oversee the experiment, ensure adherence to the protocol, and analyze the data.</w:t>
            </w:r>
          </w:p>
        </w:tc>
      </w:tr>
      <w:tr>
        <w:tc>
          <w:tcPr/>
          <w:p>
            <w:pPr>
              <w:pStyle w:val="Compact"/>
              <w:jc w:val="left"/>
            </w:pPr>
            <w:r>
              <w:t xml:space="preserve">Community Liaison</w:t>
            </w:r>
          </w:p>
        </w:tc>
        <w:tc>
          <w:tcPr/>
          <w:p>
            <w:pPr>
              <w:pStyle w:val="Compact"/>
              <w:jc w:val="left"/>
            </w:pPr>
            <w:r>
              <w:t xml:space="preserve">Facilitate communication between the research team and local communities, ensuring cultural appropriateness.</w:t>
            </w:r>
          </w:p>
        </w:tc>
      </w:tr>
      <w:tr>
        <w:tc>
          <w:tcPr/>
          <w:p>
            <w:pPr>
              <w:pStyle w:val="Compact"/>
              <w:jc w:val="left"/>
            </w:pPr>
            <w:r>
              <w:t xml:space="preserve">Safety Officer</w:t>
            </w:r>
          </w:p>
        </w:tc>
        <w:tc>
          <w:tcPr/>
          <w:p>
            <w:pPr>
              <w:pStyle w:val="Compact"/>
              <w:jc w:val="left"/>
            </w:pPr>
            <w:r>
              <w:t xml:space="preserve">Conduct risk assessments, implement safety protocols, and respond to emergencies.</w:t>
            </w:r>
          </w:p>
        </w:tc>
      </w:tr>
    </w:tbl>
    <w:bookmarkEnd w:id="29"/>
    <w:bookmarkStart w:id="32" w:name="data-collection-and-analysis"/>
    <w:p>
      <w:pPr>
        <w:pStyle w:val="Heading2"/>
      </w:pPr>
      <w:r>
        <w:t xml:space="preserve">6. Data Collection and Analysis</w:t>
      </w:r>
    </w:p>
    <w:bookmarkStart w:id="30" w:name="data-collection"/>
    <w:p>
      <w:pPr>
        <w:pStyle w:val="Heading3"/>
      </w:pPr>
      <w:r>
        <w:t xml:space="preserve">6.1 Data Collection</w:t>
      </w:r>
    </w:p>
    <w:p>
      <w:pPr>
        <w:pStyle w:val="FirstParagraph"/>
      </w:pPr>
      <w:r>
        <w:t xml:space="preserve">Data will be collected through:</w:t>
      </w:r>
    </w:p>
    <w:p>
      <w:pPr>
        <w:numPr>
          <w:ilvl w:val="0"/>
          <w:numId w:val="1003"/>
        </w:numPr>
        <w:pStyle w:val="Compact"/>
      </w:pPr>
      <w:r>
        <w:t xml:space="preserve">Semi-structured interviews with participants and community leaders.</w:t>
      </w:r>
    </w:p>
    <w:p>
      <w:pPr>
        <w:numPr>
          <w:ilvl w:val="0"/>
          <w:numId w:val="1003"/>
        </w:numPr>
        <w:pStyle w:val="Compact"/>
      </w:pPr>
      <w:r>
        <w:t xml:space="preserve">Observational notes from workshops and filming sessions.</w:t>
      </w:r>
    </w:p>
    <w:p>
      <w:pPr>
        <w:numPr>
          <w:ilvl w:val="0"/>
          <w:numId w:val="1003"/>
        </w:numPr>
        <w:pStyle w:val="Compact"/>
      </w:pPr>
      <w:r>
        <w:t xml:space="preserve">Surveys measuring changes in social cohesion and psychological well-being.</w:t>
      </w:r>
    </w:p>
    <w:p>
      <w:pPr>
        <w:numPr>
          <w:ilvl w:val="0"/>
          <w:numId w:val="1003"/>
        </w:numPr>
        <w:pStyle w:val="Compact"/>
      </w:pPr>
      <w:r>
        <w:t xml:space="preserve">Analysis of the films produced for thematic content and narrative structure.</w:t>
      </w:r>
    </w:p>
    <w:bookmarkEnd w:id="30"/>
    <w:bookmarkStart w:id="31" w:name="data-analysis"/>
    <w:p>
      <w:pPr>
        <w:pStyle w:val="Heading3"/>
      </w:pPr>
      <w:r>
        <w:t xml:space="preserve">6.2 Data Analysis</w:t>
      </w:r>
    </w:p>
    <w:p>
      <w:pPr>
        <w:pStyle w:val="FirstParagraph"/>
      </w:pPr>
      <w:r>
        <w:t xml:space="preserve">Qualitative data will be analyzed using thematic analysis to identify recurring patterns and insights. Quantitative data will be analyzed using statistical methods to assess changes in key variables. The Film Director's reflections and observations will also be included in the analysis to provide a comprehensive understanding of the experiment's outcomes.</w:t>
      </w:r>
    </w:p>
    <w:bookmarkEnd w:id="31"/>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logistical planning.</w:t>
            </w:r>
          </w:p>
        </w:tc>
      </w:tr>
      <w:tr>
        <w:tc>
          <w:tcPr/>
          <w:p>
            <w:pPr>
              <w:pStyle w:val="Compact"/>
              <w:jc w:val="left"/>
            </w:pPr>
            <w:r>
              <w:t xml:space="preserve">Intervention</w:t>
            </w:r>
          </w:p>
        </w:tc>
        <w:tc>
          <w:tcPr/>
          <w:p>
            <w:pPr>
              <w:pStyle w:val="Compact"/>
              <w:jc w:val="left"/>
            </w:pPr>
            <w:r>
              <w:t xml:space="preserve">3 months</w:t>
            </w:r>
          </w:p>
        </w:tc>
        <w:tc>
          <w:tcPr/>
          <w:p>
            <w:pPr>
              <w:pStyle w:val="Compact"/>
              <w:jc w:val="left"/>
            </w:pPr>
            <w:r>
              <w:t xml:space="preserve">Workshops, filming, and community engagement.</w:t>
            </w:r>
          </w:p>
        </w:tc>
      </w:tr>
      <w:tr>
        <w:tc>
          <w:tcPr/>
          <w:p>
            <w:pPr>
              <w:pStyle w:val="Compact"/>
              <w:jc w:val="left"/>
            </w:pPr>
            <w:r>
              <w:t xml:space="preserve">Data Collection</w:t>
            </w:r>
          </w:p>
        </w:tc>
        <w:tc>
          <w:tcPr/>
          <w:p>
            <w:pPr>
              <w:pStyle w:val="Compact"/>
              <w:jc w:val="left"/>
            </w:pPr>
            <w:r>
              <w:t xml:space="preserve">2 months</w:t>
            </w:r>
          </w:p>
        </w:tc>
        <w:tc>
          <w:tcPr/>
          <w:p>
            <w:pPr>
              <w:pStyle w:val="Compact"/>
              <w:jc w:val="left"/>
            </w:pPr>
            <w:r>
              <w:t xml:space="preserve">Interviews, surveys, and observational data collection.</w:t>
            </w:r>
          </w:p>
        </w:tc>
      </w:tr>
      <w:tr>
        <w:tc>
          <w:tcPr/>
          <w:p>
            <w:pPr>
              <w:pStyle w:val="Compact"/>
              <w:jc w:val="left"/>
            </w:pPr>
            <w:r>
              <w:t xml:space="preserve">Analysis and Reporting</w:t>
            </w:r>
          </w:p>
        </w:tc>
        <w:tc>
          <w:tcPr/>
          <w:p>
            <w:pPr>
              <w:pStyle w:val="Compact"/>
              <w:jc w:val="left"/>
            </w:pPr>
            <w:r>
              <w:t xml:space="preserve">2 months</w:t>
            </w:r>
          </w:p>
        </w:tc>
        <w:tc>
          <w:tcPr/>
          <w:p>
            <w:pPr>
              <w:pStyle w:val="Compact"/>
              <w:jc w:val="left"/>
            </w:pPr>
            <w:r>
              <w:t xml:space="preserve">Data analysis, report writing, and dissemination of findings.</w:t>
            </w:r>
          </w:p>
        </w:tc>
      </w:tr>
    </w:tbl>
    <w:bookmarkEnd w:id="33"/>
    <w:bookmarkStart w:id="34" w:name="conclusion"/>
    <w:p>
      <w:pPr>
        <w:pStyle w:val="Heading2"/>
      </w:pPr>
      <w:r>
        <w:t xml:space="preserve">8. Conclusion</w:t>
      </w:r>
    </w:p>
    <w:p>
      <w:pPr>
        <w:pStyle w:val="FirstParagraph"/>
      </w:pPr>
      <w:r>
        <w:t xml:space="preserve">This Experiment Protocol provides a structured framework for exploring the role of a Film Director in fostering social cohesion and cultural expression in Afghanistan Kabul. By adhering to the outlined procedures and ethical guidelines, the experiment aims to contribute valuable insights into the power of cinema as a tool for community building and resilience in challenging environments.</w:t>
      </w:r>
    </w:p>
    <w:p>
      <w:pPr>
        <w:pStyle w:val="BodyText"/>
      </w:pPr>
      <w:r>
        <w:t xml:space="preserve">The success of this experiment depends on the collaborative efforts of the Film Director, the research team, and the local communities. It is essential that all parties remain committed to the principles of respect, safety, and cultural sensitivity throughout the duration of the study.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Afghanistan Kabul</dc:title>
  <dc:creator/>
  <dc:language>en</dc:language>
  <cp:keywords/>
  <dcterms:created xsi:type="dcterms:W3CDTF">2026-10-10T01:57:59Z</dcterms:created>
  <dcterms:modified xsi:type="dcterms:W3CDTF">2026-10-10T01:57:59Z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