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Film</w:t>
      </w:r>
      <w:r>
        <w:t xml:space="preserve"> </w:t>
      </w:r>
      <w:r>
        <w:t xml:space="preserve">Director</w:t>
      </w:r>
      <w:r>
        <w:t xml:space="preserve"> </w:t>
      </w:r>
      <w:r>
        <w:t xml:space="preserve">Cognitive</w:t>
      </w:r>
      <w:r>
        <w:t xml:space="preserve"> </w:t>
      </w:r>
      <w:r>
        <w:t xml:space="preserve">Load</w:t>
      </w:r>
      <w:r>
        <w:t xml:space="preserve"> </w:t>
      </w:r>
      <w:r>
        <w:t xml:space="preserve">and</w:t>
      </w:r>
      <w:r>
        <w:t xml:space="preserve"> </w:t>
      </w:r>
      <w:r>
        <w:t xml:space="preserve">Decision-Making</w:t>
      </w:r>
      <w:r>
        <w:t xml:space="preserve"> </w:t>
      </w:r>
      <w:r>
        <w:t xml:space="preserve">in</w:t>
      </w:r>
      <w:r>
        <w:t xml:space="preserve"> </w:t>
      </w:r>
      <w:r>
        <w:t xml:space="preserve">Toronto</w:t>
      </w:r>
    </w:p>
    <w:bookmarkStart w:id="20" w:name="Xae2fb33ca1490e5255d26fb38f5751e09043815"/>
    <w:p>
      <w:pPr>
        <w:pStyle w:val="Heading1"/>
      </w:pPr>
      <w:r>
        <w:t xml:space="preserve">Experiment Protocol: Film Director Cognitive Load and Decision-Making in Canada Toronto</w:t>
      </w:r>
    </w:p>
    <w:p>
      <w:pPr>
        <w:pStyle w:val="FirstParagraph"/>
      </w:pPr>
      <w:r>
        <w:rPr>
          <w:bCs/>
          <w:b/>
        </w:rPr>
        <w:t xml:space="preserve">Protocol ID:</w:t>
      </w:r>
      <w:r>
        <w:t xml:space="preserve"> </w:t>
      </w:r>
      <w:r>
        <w:t xml:space="preserve">TD-FD-2024-001</w:t>
      </w:r>
    </w:p>
    <w:p>
      <w:pPr>
        <w:pStyle w:val="BodyText"/>
      </w:pPr>
      <w:r>
        <w:rPr>
          <w:bCs/>
          <w:b/>
        </w:rPr>
        <w:t xml:space="preserve">Date:</w:t>
      </w:r>
      <w:r>
        <w:t xml:space="preserve"> </w:t>
      </w:r>
      <w:r>
        <w:t xml:space="preserve">October 24, 2024</w:t>
      </w:r>
    </w:p>
    <w:p>
      <w:pPr>
        <w:pStyle w:val="BodyText"/>
      </w:pPr>
      <w:r>
        <w:rPr>
          <w:bCs/>
          <w:b/>
        </w:rPr>
        <w:t xml:space="preserve">Location:</w:t>
      </w:r>
      <w:r>
        <w:t xml:space="preserve"> </w:t>
      </w:r>
      <w:r>
        <w:t xml:space="preserve">Toronto, Ontario, Canada</w:t>
      </w:r>
    </w:p>
    <w:p>
      <w:pPr>
        <w:pStyle w:val="BodyText"/>
      </w:pPr>
      <w:r>
        <w:rPr>
          <w:bCs/>
          <w:b/>
        </w:rPr>
        <w:t xml:space="preserve">Principal Investigator:</w:t>
      </w:r>
      <w:r>
        <w:t xml:space="preserve"> </w:t>
      </w:r>
      <w:r>
        <w:t xml:space="preserve">[Name Redacted]</w:t>
      </w:r>
    </w:p>
    <w:p>
      <w:pPr>
        <w:pStyle w:val="BodyText"/>
      </w:pPr>
      <w:r>
        <w:rPr>
          <w:bCs/>
          <w:b/>
        </w:rPr>
        <w:t xml:space="preserve">Affiliation:</w:t>
      </w:r>
      <w:r>
        <w:t xml:space="preserve"> </w:t>
      </w:r>
      <w:r>
        <w:t xml:space="preserve">[Institution Redacted], Toronto, Canada</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a study investigating the cognitive load, decision-making processes, and creative problem-solving strategies of Film Directors working in the dynamic production environment of Canada Toronto. Toronto is recognized globally as a major hub for film and television production, often referred to as "Hollywood North." The unique characteristics of this location, including diverse urban landscapes, multicultural talent pools, and specific regulatory frameworks, provide an ideal setting for this research.</w:t>
      </w:r>
    </w:p>
    <w:p>
      <w:pPr>
        <w:pStyle w:val="BodyText"/>
      </w:pPr>
      <w:r>
        <w:t xml:space="preserve">The role of a Film Director is multifaceted, requiring simultaneous management of artistic vision, technical execution, personnel coordination, and budget constraints. This study aims to quantify the cognitive demands placed on directors during various phases of production, particularly in the context of Toronto's fast-paced industry.</w:t>
      </w:r>
    </w:p>
    <w:bookmarkEnd w:id="21"/>
    <w:bookmarkStart w:id="22" w:name="objectives"/>
    <w:p>
      <w:pPr>
        <w:pStyle w:val="Heading2"/>
      </w:pPr>
      <w:r>
        <w:t xml:space="preserve">2. Objectives</w:t>
      </w:r>
    </w:p>
    <w:p>
      <w:pPr>
        <w:pStyle w:val="FirstParagraph"/>
      </w:pPr>
      <w:r>
        <w:t xml:space="preserve">The primary objectives of this Experiment Protocol are:</w:t>
      </w:r>
    </w:p>
    <w:p>
      <w:pPr>
        <w:numPr>
          <w:ilvl w:val="0"/>
          <w:numId w:val="1001"/>
        </w:numPr>
        <w:pStyle w:val="Compact"/>
      </w:pPr>
      <w:r>
        <w:t xml:space="preserve">To measure the cognitive load experienced by Film Directors during pre-production, principal photography, and post-production phases in Toronto.</w:t>
      </w:r>
    </w:p>
    <w:p>
      <w:pPr>
        <w:numPr>
          <w:ilvl w:val="0"/>
          <w:numId w:val="1001"/>
        </w:numPr>
        <w:pStyle w:val="Compact"/>
      </w:pPr>
      <w:r>
        <w:t xml:space="preserve">To analyze decision-making patterns under time pressure and resource constraints typical of Toronto-based productions.</w:t>
      </w:r>
    </w:p>
    <w:p>
      <w:pPr>
        <w:numPr>
          <w:ilvl w:val="0"/>
          <w:numId w:val="1001"/>
        </w:numPr>
        <w:pStyle w:val="Compact"/>
      </w:pPr>
      <w:r>
        <w:t xml:space="preserve">To evaluate the impact of environmental factors specific to Canada Toronto (e.g., weather, location logistics, union regulations) on directorial performance.</w:t>
      </w:r>
    </w:p>
    <w:p>
      <w:pPr>
        <w:numPr>
          <w:ilvl w:val="0"/>
          <w:numId w:val="1001"/>
        </w:numPr>
        <w:pStyle w:val="Compact"/>
      </w:pPr>
      <w:r>
        <w:t xml:space="preserve">To develop evidence-based recommendations for optimizing directorial workflows and well-being in the Canadian film industry.</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study employs a mixed-methods approach, combining quantitative metrics (e.g., heart rate variability, task completion times) with qualitative data (e.g., interviews, observational notes). The experiment will be conducted over a six-month period, encompassing at least three distinct film or television productions in Toronto.</w:t>
      </w:r>
    </w:p>
    <w:bookmarkEnd w:id="23"/>
    <w:bookmarkStart w:id="24" w:name="participants"/>
    <w:p>
      <w:pPr>
        <w:pStyle w:val="Heading3"/>
      </w:pPr>
      <w:r>
        <w:t xml:space="preserve">3.2 Participants</w:t>
      </w:r>
    </w:p>
    <w:p>
      <w:pPr>
        <w:pStyle w:val="FirstParagraph"/>
      </w:pPr>
      <w:r>
        <w:t xml:space="preserve">Participants will be professional Film Directors currently working on projects in Toronto, Ontario, Canada. Inclusion criteria include:</w:t>
      </w:r>
    </w:p>
    <w:p>
      <w:pPr>
        <w:numPr>
          <w:ilvl w:val="0"/>
          <w:numId w:val="1002"/>
        </w:numPr>
        <w:pStyle w:val="Compact"/>
      </w:pPr>
      <w:r>
        <w:t xml:space="preserve">Minimum of five years of professional directing experience.</w:t>
      </w:r>
    </w:p>
    <w:p>
      <w:pPr>
        <w:numPr>
          <w:ilvl w:val="0"/>
          <w:numId w:val="1002"/>
        </w:numPr>
        <w:pStyle w:val="Compact"/>
      </w:pPr>
      <w:r>
        <w:t xml:space="preserve">Active involvement in a production based in Toronto during the study period.</w:t>
      </w:r>
    </w:p>
    <w:p>
      <w:pPr>
        <w:numPr>
          <w:ilvl w:val="0"/>
          <w:numId w:val="1002"/>
        </w:numPr>
        <w:pStyle w:val="Compact"/>
      </w:pPr>
      <w:r>
        <w:t xml:space="preserve">Willingness to provide informed consent and participate in all study components.</w:t>
      </w:r>
    </w:p>
    <w:p>
      <w:pPr>
        <w:pStyle w:val="FirstParagraph"/>
      </w:pPr>
      <w:r>
        <w:t xml:space="preserve">Exclusion criteria include directors with known cognitive impairments or those working on productions with confidentiality restrictions that prevent data collection.</w:t>
      </w:r>
    </w:p>
    <w:bookmarkEnd w:id="24"/>
    <w:bookmarkStart w:id="25" w:name="data-collection-procedures"/>
    <w:p>
      <w:pPr>
        <w:pStyle w:val="Heading3"/>
      </w:pPr>
      <w:r>
        <w:t xml:space="preserve">3.3 Data Collection Procedures</w:t>
      </w:r>
    </w:p>
    <w:p>
      <w:pPr>
        <w:pStyle w:val="FirstParagraph"/>
      </w:pPr>
      <w:r>
        <w:t xml:space="preserve">Data collection will occur in three phases:</w:t>
      </w:r>
    </w:p>
    <w:p>
      <w:pPr>
        <w:numPr>
          <w:ilvl w:val="0"/>
          <w:numId w:val="1003"/>
        </w:numPr>
        <w:pStyle w:val="Compact"/>
      </w:pPr>
      <w:r>
        <w:rPr>
          <w:bCs/>
          <w:b/>
        </w:rPr>
        <w:t xml:space="preserve">Pre-Production Phase:</w:t>
      </w:r>
      <w:r>
        <w:t xml:space="preserve"> </w:t>
      </w:r>
      <w:r>
        <w:t xml:space="preserve">Directors will complete baseline cognitive assessments and provide detailed production plans. Interviews will explore expectations and anticipated challenges specific to Toronto locations.</w:t>
      </w:r>
    </w:p>
    <w:p>
      <w:pPr>
        <w:numPr>
          <w:ilvl w:val="0"/>
          <w:numId w:val="1003"/>
        </w:numPr>
        <w:pStyle w:val="Compact"/>
      </w:pPr>
      <w:r>
        <w:rPr>
          <w:bCs/>
          <w:b/>
        </w:rPr>
        <w:t xml:space="preserve">Principal Photography Phase:</w:t>
      </w:r>
      <w:r>
        <w:t xml:space="preserve"> </w:t>
      </w:r>
      <w:r>
        <w:t xml:space="preserve">Directors will wear non-intrusive biometric sensors to monitor physiological indicators of stress and cognitive load. Observational researchers will document decision-making events, particularly those influenced by Toronto-specific factors (e.g., weather disruptions, location permits).</w:t>
      </w:r>
    </w:p>
    <w:p>
      <w:pPr>
        <w:numPr>
          <w:ilvl w:val="0"/>
          <w:numId w:val="1003"/>
        </w:numPr>
        <w:pStyle w:val="Compact"/>
      </w:pPr>
      <w:r>
        <w:rPr>
          <w:bCs/>
          <w:b/>
        </w:rPr>
        <w:t xml:space="preserve">Post-Production Phase:</w:t>
      </w:r>
      <w:r>
        <w:t xml:space="preserve"> </w:t>
      </w:r>
      <w:r>
        <w:t xml:space="preserve">Directors will participate in structured interviews reflecting on their experiences, decision-making processes, and the impact of Toronto's production environment on their work.</w:t>
      </w:r>
    </w:p>
    <w:bookmarkEnd w:id="25"/>
    <w:bookmarkEnd w:id="26"/>
    <w:bookmarkStart w:id="27" w:name="ethical-considerations"/>
    <w:p>
      <w:pPr>
        <w:pStyle w:val="Heading2"/>
      </w:pPr>
      <w:r>
        <w:t xml:space="preserve">4. Ethical Considerations</w:t>
      </w:r>
    </w:p>
    <w:p>
      <w:pPr>
        <w:pStyle w:val="FirstParagraph"/>
      </w:pPr>
      <w:r>
        <w:t xml:space="preserve">This Experiment Protocol adheres to the ethical guidelines established by the Tri-Council Policy Statement: Ethical Conduct for Research Involving Humans (TCPS 2) in Canada. Key ethical considerations include:</w:t>
      </w:r>
    </w:p>
    <w:p>
      <w:pPr>
        <w:numPr>
          <w:ilvl w:val="0"/>
          <w:numId w:val="1004"/>
        </w:numPr>
        <w:pStyle w:val="Compact"/>
      </w:pPr>
      <w:r>
        <w:rPr>
          <w:bCs/>
          <w:b/>
        </w:rPr>
        <w:t xml:space="preserve">Informed Consent:</w:t>
      </w:r>
      <w:r>
        <w:t xml:space="preserve"> </w:t>
      </w:r>
      <w:r>
        <w:t xml:space="preserve">All participants will provide written informed consent after receiving a comprehensive explanation of the study's purpose, procedures, risks, and benefits.</w:t>
      </w:r>
    </w:p>
    <w:p>
      <w:pPr>
        <w:numPr>
          <w:ilvl w:val="0"/>
          <w:numId w:val="1004"/>
        </w:numPr>
        <w:pStyle w:val="Compact"/>
      </w:pPr>
      <w:r>
        <w:rPr>
          <w:bCs/>
          <w:b/>
        </w:rPr>
        <w:t xml:space="preserve">Confidentiality:</w:t>
      </w:r>
      <w:r>
        <w:t xml:space="preserve"> </w:t>
      </w:r>
      <w:r>
        <w:t xml:space="preserve">All data will be anonymized and stored securely in compliance with Canadian privacy laws, including the Personal Information Protection and Electronic Documents Act (PIPEDA).</w:t>
      </w:r>
    </w:p>
    <w:p>
      <w:pPr>
        <w:numPr>
          <w:ilvl w:val="0"/>
          <w:numId w:val="1004"/>
        </w:numPr>
        <w:pStyle w:val="Compact"/>
      </w:pPr>
      <w:r>
        <w:rPr>
          <w:bCs/>
          <w:b/>
        </w:rPr>
        <w:t xml:space="preserve">Minimization of Risk:</w:t>
      </w:r>
      <w:r>
        <w:t xml:space="preserve"> </w:t>
      </w:r>
      <w:r>
        <w:t xml:space="preserve">Data collection methods are designed to be non-intrusive and will not interfere with the director's professional responsibilities or the production schedule.</w:t>
      </w:r>
    </w:p>
    <w:p>
      <w:pPr>
        <w:numPr>
          <w:ilvl w:val="0"/>
          <w:numId w:val="1004"/>
        </w:numPr>
        <w:pStyle w:val="Compact"/>
      </w:pPr>
      <w:r>
        <w:rPr>
          <w:bCs/>
          <w:b/>
        </w:rPr>
        <w:t xml:space="preserve">Right to Withdraw:</w:t>
      </w:r>
      <w:r>
        <w:t xml:space="preserve"> </w:t>
      </w:r>
      <w:r>
        <w:t xml:space="preserve">Participants may withdraw from the study at any time without penalty or impact on their professional standing.</w:t>
      </w:r>
    </w:p>
    <w:bookmarkEnd w:id="27"/>
    <w:bookmarkStart w:id="28" w:name="data-analysis"/>
    <w:p>
      <w:pPr>
        <w:pStyle w:val="Heading2"/>
      </w:pPr>
      <w:r>
        <w:t xml:space="preserve">5. Data Analysis</w:t>
      </w:r>
    </w:p>
    <w:p>
      <w:pPr>
        <w:pStyle w:val="FirstParagraph"/>
      </w:pPr>
      <w:r>
        <w:t xml:space="preserve">Quantitative data will be analyzed using statistical software to identify correlations between cognitive load indicators and production variables. Qualitative data will be subjected to thematic analysis to uncover patterns in decision-making and problem-solving strategies. Special attention will be given to how Toronto-specific factors influence these processes.</w:t>
      </w:r>
    </w:p>
    <w:bookmarkEnd w:id="28"/>
    <w:bookmarkStart w:id="29" w:name="expected-outcomes-and-significance"/>
    <w:p>
      <w:pPr>
        <w:pStyle w:val="Heading2"/>
      </w:pPr>
      <w:r>
        <w:t xml:space="preserve">6. Expected Outcomes and Significance</w:t>
      </w:r>
    </w:p>
    <w:p>
      <w:pPr>
        <w:pStyle w:val="FirstParagraph"/>
      </w:pPr>
      <w:r>
        <w:t xml:space="preserve">This Experiment Protocol anticipates generating valuable insights into the cognitive and emotional demands of being a Film Director in Canada Toronto. Findings will contribute to the broader understanding of creative leadership in high-pressure environments and may inform industry practices, educational programs, and support systems for directors in Toronto and beyond.</w:t>
      </w:r>
    </w:p>
    <w:bookmarkEnd w:id="29"/>
    <w:bookmarkStart w:id="30" w:name="timeline"/>
    <w:p>
      <w:pPr>
        <w:pStyle w:val="Heading2"/>
      </w:pPr>
      <w:r>
        <w:t xml:space="preserve">7. Timeline</w:t>
      </w:r>
    </w:p>
    <w:p>
      <w:pPr>
        <w:numPr>
          <w:ilvl w:val="0"/>
          <w:numId w:val="1005"/>
        </w:numPr>
        <w:pStyle w:val="Compact"/>
      </w:pPr>
      <w:r>
        <w:rPr>
          <w:bCs/>
          <w:b/>
        </w:rPr>
        <w:t xml:space="preserve">Months 1-2:</w:t>
      </w:r>
      <w:r>
        <w:t xml:space="preserve"> </w:t>
      </w:r>
      <w:r>
        <w:t xml:space="preserve">Recruitment and baseline assessments.</w:t>
      </w:r>
    </w:p>
    <w:p>
      <w:pPr>
        <w:numPr>
          <w:ilvl w:val="0"/>
          <w:numId w:val="1005"/>
        </w:numPr>
        <w:pStyle w:val="Compact"/>
      </w:pPr>
      <w:r>
        <w:rPr>
          <w:bCs/>
          <w:b/>
        </w:rPr>
        <w:t xml:space="preserve">Months 3-5:</w:t>
      </w:r>
      <w:r>
        <w:t xml:space="preserve"> </w:t>
      </w:r>
      <w:r>
        <w:t xml:space="preserve">Principal photography data collection.</w:t>
      </w:r>
    </w:p>
    <w:p>
      <w:pPr>
        <w:numPr>
          <w:ilvl w:val="0"/>
          <w:numId w:val="1005"/>
        </w:numPr>
        <w:pStyle w:val="Compact"/>
      </w:pPr>
      <w:r>
        <w:rPr>
          <w:bCs/>
          <w:b/>
        </w:rPr>
        <w:t xml:space="preserve">Month 6:</w:t>
      </w:r>
      <w:r>
        <w:t xml:space="preserve"> </w:t>
      </w:r>
      <w:r>
        <w:t xml:space="preserve">Post-production interviews and data analysis.</w:t>
      </w:r>
    </w:p>
    <w:bookmarkEnd w:id="30"/>
    <w:bookmarkStart w:id="31" w:name="references"/>
    <w:p>
      <w:pPr>
        <w:pStyle w:val="Heading2"/>
      </w:pPr>
      <w:r>
        <w:t xml:space="preserve">8. References</w:t>
      </w:r>
    </w:p>
    <w:p>
      <w:pPr>
        <w:pStyle w:val="FirstParagraph"/>
      </w:pPr>
      <w:r>
        <w:t xml:space="preserve">References will be compiled in accordance with APA 7th edition guidelines and will include relevant literature on cognitive load theory, film production management, and Canadian media industry studies.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Film Director Cognitive Load and Decision-Making in Toronto</dc:title>
  <dc:creator/>
  <dc:language>en</dc:language>
  <cp:keywords/>
  <dcterms:created xsi:type="dcterms:W3CDTF">2026-10-10T05:47:34Z</dcterms:created>
  <dcterms:modified xsi:type="dcterms:W3CDTF">2026-10-10T05:47:34Z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