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Colombia</w:t>
      </w:r>
      <w:r>
        <w:t xml:space="preserve"> </w:t>
      </w:r>
      <w:r>
        <w:t xml:space="preserve">Medellín</w:t>
      </w:r>
    </w:p>
    <w:bookmarkStart w:id="33" w:name="X8464b1575549a085f03db45ec9063ba2c617041"/>
    <w:p>
      <w:pPr>
        <w:pStyle w:val="Heading1"/>
      </w:pPr>
      <w:r>
        <w:t xml:space="preserve">Experiment Protocol: Film Director in Colombia Medellín</w:t>
      </w:r>
    </w:p>
    <w:bookmarkStart w:id="20" w:name="introduction"/>
    <w:p>
      <w:pPr>
        <w:pStyle w:val="Heading2"/>
      </w:pPr>
      <w:r>
        <w:t xml:space="preserve">1. Introduction</w:t>
      </w:r>
    </w:p>
    <w:p>
      <w:pPr>
        <w:pStyle w:val="FirstParagraph"/>
      </w:pPr>
      <w:r>
        <w:t xml:space="preserve">This Experiment Protocol outlines the structured approach for conducting a research study focused on the role, practices, and creative processes of a Film Director within the specific cultural and geographical context of Colombia Medellín. The objective is to understand how local socio-cultural dynamics, urban landscapes, and cinematic traditions influence the directorial vision and execution of film projects in this region.</w:t>
      </w:r>
    </w:p>
    <w:p>
      <w:pPr>
        <w:pStyle w:val="BodyText"/>
      </w:pPr>
      <w:r>
        <w:t xml:space="preserve">Medellín, known for its transformation and vibrant cultural scene, offers a unique environment for cinematic storytelling. This protocol aims to capture the essence of how a Film Director navigates these elements to create compelling narratives that resonate both locally and globally.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creative decision-making processes of a Film Director working in Colombia Medellín.</w:t>
      </w:r>
    </w:p>
    <w:p>
      <w:pPr>
        <w:numPr>
          <w:ilvl w:val="0"/>
          <w:numId w:val="1001"/>
        </w:numPr>
        <w:pStyle w:val="Compact"/>
      </w:pPr>
      <w:r>
        <w:t xml:space="preserve">To explore how the urban and cultural landscape of Medellín influences narrative structure, visual style, and character development.</w:t>
      </w:r>
    </w:p>
    <w:p>
      <w:pPr>
        <w:numPr>
          <w:ilvl w:val="0"/>
          <w:numId w:val="1001"/>
        </w:numPr>
        <w:pStyle w:val="Compact"/>
      </w:pPr>
      <w:r>
        <w:t xml:space="preserve">To document the challenges and opportunities faced by directors in this region, including logistical, financial, and cultural aspects.</w:t>
      </w:r>
    </w:p>
    <w:p>
      <w:pPr>
        <w:numPr>
          <w:ilvl w:val="0"/>
          <w:numId w:val="1001"/>
        </w:numPr>
        <w:pStyle w:val="Compact"/>
      </w:pPr>
      <w:r>
        <w:t xml:space="preserve">To identify best practices and innovative techniques employed by directors to authentically represent Medellín in film.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qualitative interviews, observational fieldwork, and content analysis of films directed in or about Colombia Medellín. The experiment will be conducted over a period of six months.</w:t>
      </w:r>
    </w:p>
    <w:bookmarkEnd w:id="22"/>
    <w:bookmarkStart w:id="23"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Professional Film Directors currently working in Medellín.</w:t>
      </w:r>
    </w:p>
    <w:p>
      <w:pPr>
        <w:numPr>
          <w:ilvl w:val="0"/>
          <w:numId w:val="1002"/>
        </w:numPr>
        <w:pStyle w:val="Compact"/>
      </w:pPr>
      <w:r>
        <w:t xml:space="preserve">Emerging directors with projects set in or inspired by the city.</w:t>
      </w:r>
    </w:p>
    <w:p>
      <w:pPr>
        <w:numPr>
          <w:ilvl w:val="0"/>
          <w:numId w:val="1002"/>
        </w:numPr>
        <w:pStyle w:val="Compact"/>
      </w:pPr>
      <w:r>
        <w:t xml:space="preserve">Key collaborators such as cinematographers, producers, and local actors.</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Semi-structured interviews exploring directors' creative processes, challenges, and inspirations.</w:t>
      </w:r>
    </w:p>
    <w:p>
      <w:pPr>
        <w:numPr>
          <w:ilvl w:val="0"/>
          <w:numId w:val="1003"/>
        </w:numPr>
        <w:pStyle w:val="Compact"/>
      </w:pPr>
      <w:r>
        <w:t xml:space="preserve">On-set observations during the production of selected films.</w:t>
      </w:r>
    </w:p>
    <w:p>
      <w:pPr>
        <w:numPr>
          <w:ilvl w:val="0"/>
          <w:numId w:val="1003"/>
        </w:numPr>
        <w:pStyle w:val="Compact"/>
      </w:pPr>
      <w:r>
        <w:t xml:space="preserve">Analysis of completed films to identify recurring themes, visual motifs, and narrative techniques linked to Medellín's identity.</w:t>
      </w:r>
    </w:p>
    <w:bookmarkEnd w:id="24"/>
    <w:bookmarkEnd w:id="25"/>
    <w:bookmarkStart w:id="26" w:name="ethical-considerations"/>
    <w:p>
      <w:pPr>
        <w:pStyle w:val="Heading2"/>
      </w:pPr>
      <w:r>
        <w:t xml:space="preserve">4. Ethical Considerations</w:t>
      </w:r>
    </w:p>
    <w:p>
      <w:pPr>
        <w:pStyle w:val="FirstParagraph"/>
      </w:pPr>
      <w:r>
        <w:t xml:space="preserve">All participants will provide informed consent prior to their involvement in the study. Confidentiality and anonymity will be maintained where requested. The research will adhere to ethical guidelines set by relevant academic and professional bodies in Colombia. Special attention will be given to respecting local cultural sensitivities and ensuring that the portrayal of Medellín and its people is accurate and respectful.</w:t>
      </w:r>
    </w:p>
    <w:bookmarkEnd w:id="26"/>
    <w:bookmarkStart w:id="30" w:name="procedure"/>
    <w:p>
      <w:pPr>
        <w:pStyle w:val="Heading2"/>
      </w:pPr>
      <w:r>
        <w:t xml:space="preserve">5. Procedure</w:t>
      </w:r>
    </w:p>
    <w:bookmarkStart w:id="27" w:name="phase-1-preparation"/>
    <w:p>
      <w:pPr>
        <w:pStyle w:val="Heading3"/>
      </w:pPr>
      <w:r>
        <w:t xml:space="preserve">5.1 Phase 1: Preparation</w:t>
      </w:r>
    </w:p>
    <w:p>
      <w:pPr>
        <w:pStyle w:val="FirstParagraph"/>
      </w:pPr>
      <w:r>
        <w:t xml:space="preserve">During the first month, the research team will finalize interview guides, secure permissions for on-set observations, and establish partnerships with local film organizations in Medellín. A comprehensive literature review will be conducted to contextualize the study within existing research on Colombian cinema.</w:t>
      </w:r>
    </w:p>
    <w:bookmarkEnd w:id="27"/>
    <w:bookmarkStart w:id="28" w:name="phase-2-data-collection"/>
    <w:p>
      <w:pPr>
        <w:pStyle w:val="Heading3"/>
      </w:pPr>
      <w:r>
        <w:t xml:space="preserve">5.2 Phase 2: Data Collection</w:t>
      </w:r>
    </w:p>
    <w:p>
      <w:pPr>
        <w:pStyle w:val="FirstParagraph"/>
      </w:pPr>
      <w:r>
        <w:t xml:space="preserve">Over the next three months, interviews and observations will be carried out. Directors will be asked to discuss their approach to storytelling, the influence of Medellín's environment on their work, and the practical aspects of filmmaking in the city. On-set observations will focus on how directors interact with their crew and cast, manage production challenges, and incorporate local elements into their films.</w:t>
      </w:r>
    </w:p>
    <w:bookmarkEnd w:id="28"/>
    <w:bookmarkStart w:id="29" w:name="phase-3-analysis"/>
    <w:p>
      <w:pPr>
        <w:pStyle w:val="Heading3"/>
      </w:pPr>
      <w:r>
        <w:t xml:space="preserve">5.3 Phase 3: Analysis</w:t>
      </w:r>
    </w:p>
    <w:p>
      <w:pPr>
        <w:pStyle w:val="FirstParagraph"/>
      </w:pPr>
      <w:r>
        <w:t xml:space="preserve">In the final two months, collected data will be analyzed using thematic analysis for qualitative data and content analysis for film samples. The goal is to identify patterns, insights, and unique characteristics of the Film Director's role in Colombia Medellín.</w:t>
      </w:r>
    </w:p>
    <w:bookmarkEnd w:id="29"/>
    <w:bookmarkEnd w:id="30"/>
    <w:bookmarkStart w:id="31" w:name="expected-outcomes"/>
    <w:p>
      <w:pPr>
        <w:pStyle w:val="Heading2"/>
      </w:pPr>
      <w:r>
        <w:t xml:space="preserve">6. Expected Outcomes</w:t>
      </w:r>
    </w:p>
    <w:p>
      <w:pPr>
        <w:pStyle w:val="FirstParagraph"/>
      </w:pPr>
      <w:r>
        <w:t xml:space="preserve">This experiment aims to produce a detailed understanding of how the role of a Film Director is shaped by the specific context of Colombia Medellín. Expected outcomes include:</w:t>
      </w:r>
    </w:p>
    <w:p>
      <w:pPr>
        <w:numPr>
          <w:ilvl w:val="0"/>
          <w:numId w:val="1004"/>
        </w:numPr>
        <w:pStyle w:val="Compact"/>
      </w:pPr>
      <w:r>
        <w:t xml:space="preserve">A comprehensive report on directorial practices and creative strategies in Medellín.</w:t>
      </w:r>
    </w:p>
    <w:p>
      <w:pPr>
        <w:numPr>
          <w:ilvl w:val="0"/>
          <w:numId w:val="1004"/>
        </w:numPr>
        <w:pStyle w:val="Compact"/>
      </w:pPr>
      <w:r>
        <w:t xml:space="preserve">Identification of key factors that contribute to the authenticity and impact of films set in the region.</w:t>
      </w:r>
    </w:p>
    <w:p>
      <w:pPr>
        <w:numPr>
          <w:ilvl w:val="0"/>
          <w:numId w:val="1004"/>
        </w:numPr>
        <w:pStyle w:val="Compact"/>
      </w:pPr>
      <w:r>
        <w:t xml:space="preserve">Recommendations for filmmakers, producers, and cultural institutions to support and enhance local cinema.</w:t>
      </w:r>
    </w:p>
    <w:bookmarkEnd w:id="31"/>
    <w:bookmarkStart w:id="32" w:name="conclusion"/>
    <w:p>
      <w:pPr>
        <w:pStyle w:val="Heading2"/>
      </w:pPr>
      <w:r>
        <w:t xml:space="preserve">7. Conclusion</w:t>
      </w:r>
    </w:p>
    <w:p>
      <w:pPr>
        <w:pStyle w:val="FirstParagraph"/>
      </w:pPr>
      <w:r>
        <w:t xml:space="preserve">This Experiment Protocol provides a structured framework for investigating the role of a Film Director in Colombia Medellín. By focusing on the interplay between creative vision and local context, the study seeks to contribute valuable insights to the fields of film studies, cultural research, and creative industries. The findings will not only enrich academic knowledge but also support the growth and recognition of Medellín as a significant hub for cinematic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Colombia Medellín</dc:title>
  <dc:creator/>
  <dc:language>en</dc:language>
  <cp:keywords/>
  <dcterms:created xsi:type="dcterms:W3CDTF">2026-10-10T03:51:26Z</dcterms:created>
  <dcterms:modified xsi:type="dcterms:W3CDTF">2026-10-10T03:51:26Z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