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Cognitive</w:t>
      </w:r>
      <w:r>
        <w:t xml:space="preserve"> </w:t>
      </w:r>
      <w:r>
        <w:t xml:space="preserve">Load</w:t>
      </w:r>
      <w:r>
        <w:t xml:space="preserve"> </w:t>
      </w:r>
      <w:r>
        <w:t xml:space="preserve">Analysis</w:t>
      </w:r>
    </w:p>
    <w:bookmarkStart w:id="32" w:name="Xa58b88f53a1809aa004397633587838c54796de"/>
    <w:p>
      <w:pPr>
        <w:pStyle w:val="Heading1"/>
      </w:pPr>
      <w:r>
        <w:t xml:space="preserve">Experiment Protocol: Cognitive Load and Decision-Making Dynamics of the Film Director in High-Pressure Environments</w:t>
      </w:r>
    </w:p>
    <w:p>
      <w:pPr>
        <w:pStyle w:val="FirstParagraph"/>
      </w:pPr>
      <w:r>
        <w:rPr>
          <w:bCs/>
          <w:b/>
        </w:rPr>
        <w:t xml:space="preserve">Protocol ID:</w:t>
      </w:r>
      <w:r>
        <w:t xml:space="preserve"> </w:t>
      </w:r>
      <w:r>
        <w:t xml:space="preserve">ED-MUC-2024-FD-01</w:t>
      </w:r>
    </w:p>
    <w:p>
      <w:pPr>
        <w:pStyle w:val="BodyText"/>
      </w:pPr>
      <w:r>
        <w:rPr>
          <w:bCs/>
          <w:b/>
        </w:rPr>
        <w:t xml:space="preserve">Location:</w:t>
      </w:r>
      <w:r>
        <w:t xml:space="preserve"> </w:t>
      </w:r>
      <w:r>
        <w:t xml:space="preserve">Munich, Germany (Bavaria Film Studios &amp; Urban Locations)</w:t>
      </w:r>
    </w:p>
    <w:p>
      <w:pPr>
        <w:pStyle w:val="BodyText"/>
      </w:pPr>
      <w:r>
        <w:rPr>
          <w:bCs/>
          <w:b/>
        </w:rPr>
        <w:t xml:space="preserve">Subject Role:</w:t>
      </w:r>
      <w:r>
        <w:t xml:space="preserve"> </w:t>
      </w:r>
      <w:r>
        <w:t xml:space="preserve">Film Director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rationale"/>
    <w:p>
      <w:pPr>
        <w:pStyle w:val="Heading2"/>
      </w:pPr>
      <w:r>
        <w:t xml:space="preserve">1. Introduction and Rationale</w:t>
      </w:r>
    </w:p>
    <w:p>
      <w:pPr>
        <w:pStyle w:val="FirstParagraph"/>
      </w:pPr>
      <w:r>
        <w:t xml:space="preserve">The role of the</w:t>
      </w:r>
      <w:r>
        <w:t xml:space="preserve"> </w:t>
      </w:r>
      <w:r>
        <w:rPr>
          <w:bCs/>
          <w:b/>
        </w:rPr>
        <w:t xml:space="preserve">Film Director</w:t>
      </w:r>
      <w:r>
        <w:t xml:space="preserve"> </w:t>
      </w:r>
      <w:r>
        <w:t xml:space="preserve">is widely recognized as one of the most cognitively demanding professions in the creative industries. A director must simultaneously manage artistic vision, technical logistics, actor psychology, and budgetary constraints. This</w:t>
      </w:r>
      <w:r>
        <w:t xml:space="preserve"> </w:t>
      </w:r>
      <w:r>
        <w:rPr>
          <w:bCs/>
          <w:b/>
        </w:rPr>
        <w:t xml:space="preserve">Experiment Protocol</w:t>
      </w:r>
      <w:r>
        <w:t xml:space="preserve"> </w:t>
      </w:r>
      <w:r>
        <w:t xml:space="preserve">aims to quantify the cognitive load, stress responses, and decision-making latency of a Film Director during active production phases.</w:t>
      </w:r>
    </w:p>
    <w:p>
      <w:pPr>
        <w:pStyle w:val="BodyText"/>
      </w:pPr>
      <w:r>
        <w:t xml:space="preserve">This study is specifically situated in</w:t>
      </w:r>
      <w:r>
        <w:t xml:space="preserve"> </w:t>
      </w:r>
      <w:r>
        <w:rPr>
          <w:bCs/>
          <w:b/>
        </w:rPr>
        <w:t xml:space="preserve">Germany Munich</w:t>
      </w:r>
      <w:r>
        <w:t xml:space="preserve">, a city renowned for its robust film industry infrastructure, including the historic Bavaria Film Studios and a vibrant independent cinema scene. Munich offers a unique environment for this research due to its strict adherence to labor regulations, high production standards, and the specific cultural dynamics of the German film industry. By conducting this experiment in Munich, we can analyze how a director operates within a highly regulated, professionalized European context compared to less structured environments.</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the physiological stress markers (heart rate variability, cortisol levels) of a</w:t>
      </w:r>
      <w:r>
        <w:t xml:space="preserve"> </w:t>
      </w:r>
      <w:r>
        <w:rPr>
          <w:bCs/>
          <w:b/>
        </w:rPr>
        <w:t xml:space="preserve">Film Director</w:t>
      </w:r>
      <w:r>
        <w:t xml:space="preserve"> </w:t>
      </w:r>
      <w:r>
        <w:t xml:space="preserve">during critical decision-making moments.</w:t>
      </w:r>
    </w:p>
    <w:p>
      <w:pPr>
        <w:numPr>
          <w:ilvl w:val="0"/>
          <w:numId w:val="1001"/>
        </w:numPr>
        <w:pStyle w:val="Compact"/>
      </w:pPr>
      <w:r>
        <w:t xml:space="preserve">To evaluate the impact of environmental variables specific to</w:t>
      </w:r>
      <w:r>
        <w:t xml:space="preserve"> </w:t>
      </w:r>
      <w:r>
        <w:rPr>
          <w:bCs/>
          <w:b/>
        </w:rPr>
        <w:t xml:space="preserve">Germany Munich</w:t>
      </w:r>
      <w:r>
        <w:t xml:space="preserve"> </w:t>
      </w:r>
      <w:r>
        <w:t xml:space="preserve">(e.g., language barriers, local crew dynamics, weather conditions) on directorial efficiency.</w:t>
      </w:r>
    </w:p>
    <w:p>
      <w:pPr>
        <w:numPr>
          <w:ilvl w:val="0"/>
          <w:numId w:val="1001"/>
        </w:numPr>
        <w:pStyle w:val="Compact"/>
      </w:pPr>
      <w:r>
        <w:t xml:space="preserve">To map the decision-making hierarchy of a Film Director when faced with conflicting creative and technical demands.</w:t>
      </w:r>
    </w:p>
    <w:p>
      <w:pPr>
        <w:numPr>
          <w:ilvl w:val="0"/>
          <w:numId w:val="1001"/>
        </w:numPr>
        <w:pStyle w:val="Compact"/>
      </w:pPr>
      <w:r>
        <w:t xml:space="preserve">To determine the correlation between cognitive fatigue and the quality of artistic output over a standard 12-hour shooting day.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mixed-methods approach, combining quantitative biometric data with qualitative observational analysis. The experiment will take place over a period of three weeks during the principal photography of a mid-budget narrative feature film. The production will be based in</w:t>
      </w:r>
      <w:r>
        <w:t xml:space="preserve"> </w:t>
      </w:r>
      <w:r>
        <w:rPr>
          <w:bCs/>
          <w:b/>
        </w:rPr>
        <w:t xml:space="preserve">Germany Munich</w:t>
      </w:r>
      <w:r>
        <w:t xml:space="preserve">, utilizing both indoor studio sets and outdoor urban locations to test the</w:t>
      </w:r>
      <w:r>
        <w:t xml:space="preserve"> </w:t>
      </w:r>
      <w:r>
        <w:rPr>
          <w:bCs/>
          <w:b/>
        </w:rPr>
        <w:t xml:space="preserve">Film Director</w:t>
      </w:r>
      <w:r>
        <w:t xml:space="preserve"> </w:t>
      </w:r>
      <w:r>
        <w:t xml:space="preserve">under varying environmental conditions.</w:t>
      </w:r>
    </w:p>
    <w:bookmarkEnd w:id="22"/>
    <w:bookmarkStart w:id="23" w:name="participants"/>
    <w:p>
      <w:pPr>
        <w:pStyle w:val="Heading3"/>
      </w:pPr>
      <w:r>
        <w:t xml:space="preserve">3.2 Participants</w:t>
      </w:r>
    </w:p>
    <w:p>
      <w:pPr>
        <w:pStyle w:val="FirstParagraph"/>
      </w:pPr>
      <w:r>
        <w:t xml:space="preserve">The primary subject is a professional</w:t>
      </w:r>
      <w:r>
        <w:t xml:space="preserve"> </w:t>
      </w:r>
      <w:r>
        <w:rPr>
          <w:bCs/>
          <w:b/>
        </w:rPr>
        <w:t xml:space="preserve">Film Director</w:t>
      </w:r>
      <w:r>
        <w:t xml:space="preserve"> </w:t>
      </w:r>
      <w:r>
        <w:t xml:space="preserve">with at least five years of experience in the German film industry. Secondary participants include the Director of Photography, the Production Manager, and key actors. All participants must provide informed consent in accordance with the ethical guidelines of the Bavarian State Ministry of Science and Art.</w:t>
      </w:r>
    </w:p>
    <w:bookmarkEnd w:id="23"/>
    <w:bookmarkStart w:id="24" w:name="equipment-and-tools"/>
    <w:p>
      <w:pPr>
        <w:pStyle w:val="Heading3"/>
      </w:pPr>
      <w:r>
        <w:t xml:space="preserve">3.3 Equipment and Tools</w:t>
      </w:r>
    </w:p>
    <w:p>
      <w:pPr>
        <w:pStyle w:val="FirstParagraph"/>
      </w:pPr>
      <w:r>
        <w:t xml:space="preserve">To ensure accurate data collection without disrupting the workflow of the</w:t>
      </w:r>
      <w:r>
        <w:t xml:space="preserve"> </w:t>
      </w:r>
      <w:r>
        <w:rPr>
          <w:bCs/>
          <w:b/>
        </w:rPr>
        <w:t xml:space="preserve">Film Director</w:t>
      </w:r>
      <w:r>
        <w:t xml:space="preserve">, the following non-intrusive equipment will be used:</w:t>
      </w:r>
    </w:p>
    <w:p>
      <w:pPr>
        <w:numPr>
          <w:ilvl w:val="0"/>
          <w:numId w:val="1002"/>
        </w:numPr>
        <w:pStyle w:val="Compact"/>
      </w:pPr>
      <w:r>
        <w:t xml:space="preserve">Wearable biometric sensors (e.g., Empatica E4) to monitor heart rate and galvanic skin response.</w:t>
      </w:r>
    </w:p>
    <w:p>
      <w:pPr>
        <w:numPr>
          <w:ilvl w:val="0"/>
          <w:numId w:val="1002"/>
        </w:numPr>
        <w:pStyle w:val="Compact"/>
      </w:pPr>
      <w:r>
        <w:t xml:space="preserve">Eye-tracking glasses to analyze visual attention patterns during rehearsals and shooting.</w:t>
      </w:r>
    </w:p>
    <w:p>
      <w:pPr>
        <w:numPr>
          <w:ilvl w:val="0"/>
          <w:numId w:val="1002"/>
        </w:numPr>
        <w:pStyle w:val="Compact"/>
      </w:pPr>
      <w:r>
        <w:t xml:space="preserve">Audio recording devices to capture verbal commands and decision-making dialogues.</w:t>
      </w:r>
    </w:p>
    <w:p>
      <w:pPr>
        <w:numPr>
          <w:ilvl w:val="0"/>
          <w:numId w:val="1002"/>
        </w:numPr>
        <w:pStyle w:val="Compact"/>
      </w:pPr>
      <w:r>
        <w:t xml:space="preserve">Standardized psychological assessment questionnaires administered before and after each shooting day.</w:t>
      </w:r>
    </w:p>
    <w:bookmarkEnd w:id="24"/>
    <w:bookmarkEnd w:id="25"/>
    <w:bookmarkStart w:id="29" w:name="experimental-procedure"/>
    <w:p>
      <w:pPr>
        <w:pStyle w:val="Heading2"/>
      </w:pPr>
      <w:r>
        <w:t xml:space="preserve">4. Experimental Procedure</w:t>
      </w:r>
    </w:p>
    <w:bookmarkStart w:id="26" w:name="phase-1-baseline-assessment"/>
    <w:p>
      <w:pPr>
        <w:pStyle w:val="Heading3"/>
      </w:pPr>
      <w:r>
        <w:t xml:space="preserve">4.1 Phase 1: Baseline Assessment</w:t>
      </w:r>
    </w:p>
    <w:p>
      <w:pPr>
        <w:pStyle w:val="FirstParagraph"/>
      </w:pPr>
      <w:r>
        <w:t xml:space="preserve">Prior to the start of filming, the</w:t>
      </w:r>
      <w:r>
        <w:t xml:space="preserve"> </w:t>
      </w:r>
      <w:r>
        <w:rPr>
          <w:bCs/>
          <w:b/>
        </w:rPr>
        <w:t xml:space="preserve">Film Director</w:t>
      </w:r>
      <w:r>
        <w:t xml:space="preserve"> </w:t>
      </w:r>
      <w:r>
        <w:t xml:space="preserve">will undergo a baseline assessment in a controlled environment in Munich. This phase establishes the director's normal cognitive and physiological state. The director will be asked to review storyboards and shot lists while wearing the monitoring equipment. This data serves as a control for subsequent comparisons during high-pressure shooting days.</w:t>
      </w:r>
    </w:p>
    <w:bookmarkEnd w:id="26"/>
    <w:bookmarkStart w:id="27" w:name="phase-2-active-production-monitoring"/>
    <w:p>
      <w:pPr>
        <w:pStyle w:val="Heading3"/>
      </w:pPr>
      <w:r>
        <w:t xml:space="preserve">4.2 Phase 2: Active Production Monitoring</w:t>
      </w:r>
    </w:p>
    <w:p>
      <w:pPr>
        <w:pStyle w:val="FirstParagraph"/>
      </w:pPr>
      <w:r>
        <w:t xml:space="preserve">During the shooting phase, the</w:t>
      </w:r>
      <w:r>
        <w:t xml:space="preserve"> </w:t>
      </w:r>
      <w:r>
        <w:rPr>
          <w:bCs/>
          <w:b/>
        </w:rPr>
        <w:t xml:space="preserve">Experiment Protocol</w:t>
      </w:r>
      <w:r>
        <w:t xml:space="preserve"> </w:t>
      </w:r>
      <w:r>
        <w:t xml:space="preserve">requires continuous monitoring of the</w:t>
      </w:r>
      <w:r>
        <w:t xml:space="preserve"> </w:t>
      </w:r>
      <w:r>
        <w:rPr>
          <w:bCs/>
          <w:b/>
        </w:rPr>
        <w:t xml:space="preserve">Film Director</w:t>
      </w:r>
      <w:r>
        <w:t xml:space="preserve">. The research team will observe the director's interactions with the crew, particularly focusing on moments of conflict or technical failure. Special attention will be paid to how the director navigates the specific logistical challenges of filming in</w:t>
      </w:r>
      <w:r>
        <w:t xml:space="preserve"> </w:t>
      </w:r>
      <w:r>
        <w:rPr>
          <w:bCs/>
          <w:b/>
        </w:rPr>
        <w:t xml:space="preserve">Germany Munich</w:t>
      </w:r>
      <w:r>
        <w:t xml:space="preserve">, such as coordinating with local authorities for street closures or managing bilingual communication between German crew members and international talent.</w:t>
      </w:r>
    </w:p>
    <w:p>
      <w:pPr>
        <w:pStyle w:val="BodyText"/>
      </w:pPr>
      <w:r>
        <w:t xml:space="preserve">Specific "stress events" will be identified and logged. These events may include equipment malfunctions, weather disruptions, or scheduling conflicts. The director's response time, verbal tone, and physiological reaction to these events will be recorded.</w:t>
      </w:r>
    </w:p>
    <w:bookmarkEnd w:id="27"/>
    <w:bookmarkStart w:id="28" w:name="phase-3-post-production-analysis"/>
    <w:p>
      <w:pPr>
        <w:pStyle w:val="Heading3"/>
      </w:pPr>
      <w:r>
        <w:t xml:space="preserve">4.3 Phase 3: Post-Production Analysis</w:t>
      </w:r>
    </w:p>
    <w:p>
      <w:pPr>
        <w:pStyle w:val="FirstParagraph"/>
      </w:pPr>
      <w:r>
        <w:t xml:space="preserve">After the completion of the shooting schedule, all collected data will be analyzed. Biometric data will be correlated with the timeline of events to identify peaks in cognitive load. Qualitative data from interviews with the</w:t>
      </w:r>
      <w:r>
        <w:t xml:space="preserve"> </w:t>
      </w:r>
      <w:r>
        <w:rPr>
          <w:bCs/>
          <w:b/>
        </w:rPr>
        <w:t xml:space="preserve">Film Director</w:t>
      </w:r>
      <w:r>
        <w:t xml:space="preserve"> </w:t>
      </w:r>
      <w:r>
        <w:t xml:space="preserve">and crew members will provide context for the quantitative findings. The analysis will specifically examine whether the high professional standards of the Munich film industry contribute to increased stress levels or provide a supportive framework that mitigates cognitive overload.</w:t>
      </w:r>
    </w:p>
    <w:bookmarkEnd w:id="28"/>
    <w:bookmarkEnd w:id="29"/>
    <w:bookmarkStart w:id="30" w:name="ethical-considerations-and-data-privacy"/>
    <w:p>
      <w:pPr>
        <w:pStyle w:val="Heading2"/>
      </w:pPr>
      <w:r>
        <w:t xml:space="preserve">5. Ethical Considerations and Data Privacy</w:t>
      </w:r>
    </w:p>
    <w:p>
      <w:pPr>
        <w:pStyle w:val="FirstParagraph"/>
      </w:pPr>
      <w:r>
        <w:t xml:space="preserve">This</w:t>
      </w:r>
      <w:r>
        <w:t xml:space="preserve"> </w:t>
      </w:r>
      <w:r>
        <w:rPr>
          <w:bCs/>
          <w:b/>
        </w:rPr>
        <w:t xml:space="preserve">Experiment Protocol</w:t>
      </w:r>
      <w:r>
        <w:t xml:space="preserve"> </w:t>
      </w:r>
      <w:r>
        <w:t xml:space="preserve">strictly adheres to the General Data Protection Regulation (GDPR) and the specific data privacy laws of Germany. All personal data collected from the</w:t>
      </w:r>
      <w:r>
        <w:t xml:space="preserve"> </w:t>
      </w:r>
      <w:r>
        <w:rPr>
          <w:bCs/>
          <w:b/>
        </w:rPr>
        <w:t xml:space="preserve">Film Director</w:t>
      </w:r>
      <w:r>
        <w:t xml:space="preserve"> </w:t>
      </w:r>
      <w:r>
        <w:t xml:space="preserve">and other participants will be anonymized and stored on secure servers located within the European Union. The research team will ensure that the monitoring equipment does not interfere with the director's ability to perform their duties or compromise the safety of the production.</w:t>
      </w:r>
    </w:p>
    <w:p>
      <w:pPr>
        <w:pStyle w:val="BodyText"/>
      </w:pPr>
      <w:r>
        <w:t xml:space="preserve">Participants have the right to withdraw from the study at any time without penalty. The ethical review board of the University of Munich will oversee the implementation of this protocol to ensure compliance with all ethical standards.</w:t>
      </w:r>
    </w:p>
    <w:bookmarkEnd w:id="30"/>
    <w:bookmarkStart w:id="31" w:name="expected-outcomes-and-significance"/>
    <w:p>
      <w:pPr>
        <w:pStyle w:val="Heading2"/>
      </w:pPr>
      <w:r>
        <w:t xml:space="preserve">6. Expected Outcomes and Significance</w:t>
      </w:r>
    </w:p>
    <w:p>
      <w:pPr>
        <w:pStyle w:val="FirstParagraph"/>
      </w:pPr>
      <w:r>
        <w:t xml:space="preserve">This study aims to provide valuable insights into the cognitive demands of the</w:t>
      </w:r>
      <w:r>
        <w:t xml:space="preserve"> </w:t>
      </w:r>
      <w:r>
        <w:rPr>
          <w:bCs/>
          <w:b/>
        </w:rPr>
        <w:t xml:space="preserve">Film Director</w:t>
      </w:r>
      <w:r>
        <w:t xml:space="preserve"> </w:t>
      </w:r>
      <w:r>
        <w:t xml:space="preserve">role. By understanding the specific stressors and decision-making processes involved, the film industry can develop better support systems, training programs, and working conditions for directors. The focus on</w:t>
      </w:r>
      <w:r>
        <w:t xml:space="preserve"> </w:t>
      </w:r>
      <w:r>
        <w:rPr>
          <w:bCs/>
          <w:b/>
        </w:rPr>
        <w:t xml:space="preserve">Germany Munich</w:t>
      </w:r>
      <w:r>
        <w:t xml:space="preserve"> </w:t>
      </w:r>
      <w:r>
        <w:t xml:space="preserve">adds a unique cultural and regulatory dimension to the findings, offering a model for how high-standard production environments impact creative leadership.</w:t>
      </w:r>
    </w:p>
    <w:p>
      <w:pPr>
        <w:pStyle w:val="BodyText"/>
      </w:pPr>
      <w:r>
        <w:t xml:space="preserve">Ultimately, this</w:t>
      </w:r>
      <w:r>
        <w:t xml:space="preserve"> </w:t>
      </w:r>
      <w:r>
        <w:rPr>
          <w:bCs/>
          <w:b/>
        </w:rPr>
        <w:t xml:space="preserve">Experiment Protocol</w:t>
      </w:r>
      <w:r>
        <w:t xml:space="preserve"> </w:t>
      </w:r>
      <w:r>
        <w:t xml:space="preserve">seeks to bridge the gap between artistic intuition and scientific understanding, contributing to the broader field of cognitive psychology and creative industry management.</w:t>
      </w:r>
    </w:p>
    <w:p>
      <w:pPr>
        <w:pStyle w:val="BodyText"/>
      </w:pPr>
      <w:r>
        <w:t xml:space="preserve">Document prepared for academic and industry research purposes. All rights reserved.</w:t>
      </w:r>
    </w:p>
    <w:p>
      <w:pPr>
        <w:pStyle w:val="BodyText"/>
      </w:pPr>
      <w:r>
        <w:t xml:space="preserve">Protocol approved by the Munich Film Research Institute.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Cognitive Load Analysis</dc:title>
  <dc:creator/>
  <dc:language>en</dc:language>
  <cp:keywords/>
  <dcterms:created xsi:type="dcterms:W3CDTF">2026-10-10T02:34:38Z</dcterms:created>
  <dcterms:modified xsi:type="dcterms:W3CDTF">2026-10-10T02:34:38Z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