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Japan</w:t>
      </w:r>
      <w:r>
        <w:t xml:space="preserve"> </w:t>
      </w:r>
      <w:r>
        <w:t xml:space="preserve">Tokyo</w:t>
      </w:r>
    </w:p>
    <w:bookmarkStart w:id="32" w:name="Xc1797b757690167ab1665d31b24d07630896413"/>
    <w:p>
      <w:pPr>
        <w:pStyle w:val="Heading1"/>
      </w:pPr>
      <w:r>
        <w:t xml:space="preserve">Experiment Protocol: Film Director in Japan Tokyo</w:t>
      </w:r>
    </w:p>
    <w:p>
      <w:pPr>
        <w:pStyle w:val="FirstParagraph"/>
      </w:pPr>
      <w:r>
        <w:rPr>
          <w:bCs/>
          <w:b/>
        </w:rPr>
        <w:t xml:space="preserve">Protocol ID:</w:t>
      </w:r>
      <w:r>
        <w:t xml:space="preserve"> </w:t>
      </w:r>
      <w:r>
        <w:t xml:space="preserve">JP-TKY-FD-2024-001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Tokyo, Japan</w:t>
      </w:r>
    </w:p>
    <w:p>
      <w:pPr>
        <w:pStyle w:val="BodyText"/>
      </w:pPr>
      <w:r>
        <w:rPr>
          <w:bCs/>
          <w:b/>
        </w:rPr>
        <w:t xml:space="preserve">Principal Investigator:</w:t>
      </w:r>
      <w:r>
        <w:t xml:space="preserve"> </w:t>
      </w:r>
      <w:r>
        <w:t xml:space="preserve">[Name Redacted]</w:t>
      </w:r>
    </w:p>
    <w:p>
      <w:pPr>
        <w:pStyle w:val="BodyText"/>
      </w:pPr>
      <w:r>
        <w:rPr>
          <w:bCs/>
          <w:b/>
        </w:rPr>
        <w:t xml:space="preserve">Subject Role:</w:t>
      </w:r>
      <w:r>
        <w:t xml:space="preserve"> </w:t>
      </w:r>
      <w:r>
        <w:t xml:space="preserve">Film Director</w:t>
      </w:r>
    </w:p>
    <w:bookmarkStart w:id="20" w:name="objective"/>
    <w:p>
      <w:pPr>
        <w:pStyle w:val="Heading2"/>
      </w:pPr>
      <w:r>
        <w:t xml:space="preserve">1. Objective</w:t>
      </w:r>
    </w:p>
    <w:p>
      <w:pPr>
        <w:pStyle w:val="FirstParagraph"/>
      </w:pPr>
      <w:r>
        <w:t xml:space="preserve">The primary objective of this experiment protocol is to evaluate the creative decision-making processes, leadership dynamics, and technical execution capabilities of a Film Director operating within the unique cultural and logistical environment of Japan Tokyo. This study aims to quantify how local cultural nuances, urban infrastructure, and industry standards in Tokyo influence the director's workflow, communication style, and final artistic output.</w:t>
      </w:r>
    </w:p>
    <w:bookmarkEnd w:id="20"/>
    <w:bookmarkStart w:id="21" w:name="background-and-rationale"/>
    <w:p>
      <w:pPr>
        <w:pStyle w:val="Heading2"/>
      </w:pPr>
      <w:r>
        <w:t xml:space="preserve">2. Background and Rationale</w:t>
      </w:r>
    </w:p>
    <w:p>
      <w:pPr>
        <w:pStyle w:val="FirstParagraph"/>
      </w:pPr>
      <w:r>
        <w:t xml:space="preserve">Tokyo, Japan, represents a distinct ecosystem for film production. The city combines hyper-modern technology with deep-rooted traditional etiquette. For a Film Director, navigating this environment requires specific adaptations in communication and planning. This experiment protocol is designed to isolate variables such as language barriers, hierarchical crew structures common in Japanese media, and the specific lighting and spatial constraints of Tokyo's urban landscape. By observing a Film Director in this setting, we can derive best practices for international productions and understand the psychological load placed on leadership roles in high-density, high-expectation environments.</w:t>
      </w:r>
    </w:p>
    <w:bookmarkEnd w:id="21"/>
    <w:bookmarkStart w:id="22" w:name="scope"/>
    <w:p>
      <w:pPr>
        <w:pStyle w:val="Heading2"/>
      </w:pPr>
      <w:r>
        <w:t xml:space="preserve">3. Scope</w:t>
      </w:r>
    </w:p>
    <w:p>
      <w:pPr>
        <w:pStyle w:val="FirstParagraph"/>
      </w:pPr>
      <w:r>
        <w:t xml:space="preserve">This protocol applies to a controlled short-film production shoot scheduled over five days in various districts of Tokyo, including Shibuya, Shinjuku, and Asakusa. The scope is limited to the pre-production planning phase, the principal photography phase, and the immediate post-production review. The focus remains strictly on the actions and decisions of the Film Director.</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subject of this experiment is a professional Film Director with at least five years of experience. Ideally, the director should have prior experience in international productions but limited specific experience in Japan Tokyo to observe the adaptation curve. The crew will consist of a mix of local Japanese technicians and international staff to test cross-cultural communication protocols.</w:t>
      </w:r>
    </w:p>
    <w:bookmarkEnd w:id="23"/>
    <w:bookmarkStart w:id="24" w:name="experimental-design"/>
    <w:p>
      <w:pPr>
        <w:pStyle w:val="Heading3"/>
      </w:pPr>
      <w:r>
        <w:t xml:space="preserve">4.2. Experimental Design</w:t>
      </w:r>
    </w:p>
    <w:p>
      <w:pPr>
        <w:pStyle w:val="FirstParagraph"/>
      </w:pPr>
      <w:r>
        <w:t xml:space="preserve">The experiment utilizes a mixed-methods approach:</w:t>
      </w:r>
    </w:p>
    <w:p>
      <w:pPr>
        <w:numPr>
          <w:ilvl w:val="0"/>
          <w:numId w:val="1001"/>
        </w:numPr>
        <w:pStyle w:val="Compact"/>
      </w:pPr>
      <w:r>
        <w:rPr>
          <w:bCs/>
          <w:b/>
        </w:rPr>
        <w:t xml:space="preserve">Quantitative Metrics:</w:t>
      </w:r>
      <w:r>
        <w:t xml:space="preserve"> </w:t>
      </w:r>
      <w:r>
        <w:t xml:space="preserve">Time tracking for scene completion, number of takes required per shot, and budget variance.</w:t>
      </w:r>
    </w:p>
    <w:p>
      <w:pPr>
        <w:numPr>
          <w:ilvl w:val="0"/>
          <w:numId w:val="1001"/>
        </w:numPr>
        <w:pStyle w:val="Compact"/>
      </w:pPr>
      <w:r>
        <w:rPr>
          <w:bCs/>
          <w:b/>
        </w:rPr>
        <w:t xml:space="preserve">Qualitative Observation:</w:t>
      </w:r>
      <w:r>
        <w:t xml:space="preserve"> </w:t>
      </w:r>
      <w:r>
        <w:t xml:space="preserve">Behavioral analysis of the Film Director during interactions with the crew, actors, and local authorities.</w:t>
      </w:r>
    </w:p>
    <w:p>
      <w:pPr>
        <w:numPr>
          <w:ilvl w:val="0"/>
          <w:numId w:val="1001"/>
        </w:numPr>
        <w:pStyle w:val="Compact"/>
      </w:pPr>
      <w:r>
        <w:rPr>
          <w:bCs/>
          <w:b/>
        </w:rPr>
        <w:t xml:space="preserve">Environmental Stressors:</w:t>
      </w:r>
      <w:r>
        <w:t xml:space="preserve"> </w:t>
      </w:r>
      <w:r>
        <w:t xml:space="preserve">Introducing controlled variables such as unexpected weather changes or location access restrictions typical of Tokyo.</w:t>
      </w:r>
    </w:p>
    <w:bookmarkEnd w:id="24"/>
    <w:bookmarkStart w:id="25" w:name="procedure"/>
    <w:p>
      <w:pPr>
        <w:pStyle w:val="Heading3"/>
      </w:pPr>
      <w:r>
        <w:t xml:space="preserve">4.3. Procedure</w:t>
      </w:r>
    </w:p>
    <w:p>
      <w:pPr>
        <w:pStyle w:val="FirstParagraph"/>
      </w:pPr>
      <w:r>
        <w:rPr>
          <w:bCs/>
          <w:b/>
        </w:rPr>
        <w:t xml:space="preserve">Phase 1: Pre-Production (Days 1-2)</w:t>
      </w:r>
      <w:r>
        <w:br/>
      </w:r>
      <w:r>
        <w:t xml:space="preserve">The Film Director will be tasked with finalizing the shooting schedule and location scouting in Tokyo. Researchers will monitor how the director navigates local permitting laws and interacts with location managers. The protocol requires the director to adhere to strict Japanese business etiquette during meetings.</w:t>
      </w:r>
    </w:p>
    <w:p>
      <w:pPr>
        <w:pStyle w:val="BodyText"/>
      </w:pPr>
      <w:r>
        <w:rPr>
          <w:bCs/>
          <w:b/>
        </w:rPr>
        <w:t xml:space="preserve">Phase 2: Principal Photography (Days 3-4)</w:t>
      </w:r>
      <w:r>
        <w:br/>
      </w:r>
      <w:r>
        <w:t xml:space="preserve">The core experiment occurs during the shoot. The Film Director will be required to direct scenes in high-traffic public areas and quiet residential zones. Observers will record the director's ability to manage crowd control, noise pollution, and the specific lighting conditions of Tokyo at different times of day. Special attention will be paid to the director's communication clarity when working with a bilingual crew.</w:t>
      </w:r>
    </w:p>
    <w:p>
      <w:pPr>
        <w:pStyle w:val="BodyText"/>
      </w:pPr>
      <w:r>
        <w:rPr>
          <w:bCs/>
          <w:b/>
        </w:rPr>
        <w:t xml:space="preserve">Phase 3: Post-Production Review (Day 5)</w:t>
      </w:r>
      <w:r>
        <w:br/>
      </w:r>
      <w:r>
        <w:t xml:space="preserve">The Film Director will participate in a dailies review session. Feedback will be collected regarding the challenges faced in the Tokyo environment and the effectiveness of their leadership strategies.</w:t>
      </w:r>
    </w:p>
    <w:bookmarkEnd w:id="25"/>
    <w:bookmarkEnd w:id="26"/>
    <w:bookmarkStart w:id="27" w:name="data-collection-instruments"/>
    <w:p>
      <w:pPr>
        <w:pStyle w:val="Heading2"/>
      </w:pPr>
      <w:r>
        <w:t xml:space="preserve">5. Data Collection Instruments</w:t>
      </w:r>
    </w:p>
    <w:p>
      <w:pPr>
        <w:pStyle w:val="FirstParagraph"/>
      </w:pPr>
      <w:r>
        <w:t xml:space="preserve">Data will be collected using the following instruments:</w:t>
      </w:r>
    </w:p>
    <w:p>
      <w:pPr>
        <w:numPr>
          <w:ilvl w:val="0"/>
          <w:numId w:val="1002"/>
        </w:numPr>
        <w:pStyle w:val="Compact"/>
      </w:pPr>
      <w:r>
        <w:rPr>
          <w:bCs/>
          <w:b/>
        </w:rPr>
        <w:t xml:space="preserve">Video Recording:</w:t>
      </w:r>
      <w:r>
        <w:t xml:space="preserve"> </w:t>
      </w:r>
      <w:r>
        <w:t xml:space="preserve">Behind-the-scenes footage capturing the Film Director's interactions.</w:t>
      </w:r>
    </w:p>
    <w:p>
      <w:pPr>
        <w:numPr>
          <w:ilvl w:val="0"/>
          <w:numId w:val="1002"/>
        </w:numPr>
        <w:pStyle w:val="Compact"/>
      </w:pPr>
      <w:r>
        <w:rPr>
          <w:bCs/>
          <w:b/>
        </w:rPr>
        <w:t xml:space="preserve">Audio Logs:</w:t>
      </w:r>
      <w:r>
        <w:t xml:space="preserve"> </w:t>
      </w:r>
      <w:r>
        <w:t xml:space="preserve">Recordings of directorial instructions and crew responses.</w:t>
      </w:r>
    </w:p>
    <w:p>
      <w:pPr>
        <w:numPr>
          <w:ilvl w:val="0"/>
          <w:numId w:val="1002"/>
        </w:numPr>
        <w:pStyle w:val="Compact"/>
      </w:pPr>
      <w:r>
        <w:rPr>
          <w:bCs/>
          <w:b/>
        </w:rPr>
        <w:t xml:space="preserve">Surveys:</w:t>
      </w:r>
      <w:r>
        <w:t xml:space="preserve"> </w:t>
      </w:r>
      <w:r>
        <w:t xml:space="preserve">Post-shoot questionnaires distributed to the crew regarding the director's leadership style.</w:t>
      </w:r>
    </w:p>
    <w:p>
      <w:pPr>
        <w:numPr>
          <w:ilvl w:val="0"/>
          <w:numId w:val="1002"/>
        </w:numPr>
        <w:pStyle w:val="Compact"/>
      </w:pPr>
      <w:r>
        <w:rPr>
          <w:bCs/>
          <w:b/>
        </w:rPr>
        <w:t xml:space="preserve">Production Reports:</w:t>
      </w:r>
      <w:r>
        <w:t xml:space="preserve"> </w:t>
      </w:r>
      <w:r>
        <w:t xml:space="preserve">Daily logs detailing schedule adherence and resource utilization.</w:t>
      </w:r>
    </w:p>
    <w:bookmarkEnd w:id="27"/>
    <w:bookmarkStart w:id="28" w:name="ethical-considerations"/>
    <w:p>
      <w:pPr>
        <w:pStyle w:val="Heading2"/>
      </w:pPr>
      <w:r>
        <w:t xml:space="preserve">6. Ethical Considerations</w:t>
      </w:r>
    </w:p>
    <w:p>
      <w:pPr>
        <w:pStyle w:val="FirstParagraph"/>
      </w:pPr>
      <w:r>
        <w:t xml:space="preserve">All participants, including the Film Director and crew, must provide informed consent prior to the commencement of the experiment. Privacy laws in Japan Tokyo are strict; therefore, all data collection must comply with the Act on the Protection of Personal Information (APPI). Any footage capturing members of the public in Tokyo must be blurred or anonymized unless explicit permission is granted. The well-being of the Film Director is paramount; if excessive stress is observed, the protocol allows for immediate suspension of the experiment.</w:t>
      </w:r>
    </w:p>
    <w:bookmarkEnd w:id="28"/>
    <w:bookmarkStart w:id="29" w:name="risk-management"/>
    <w:p>
      <w:pPr>
        <w:pStyle w:val="Heading2"/>
      </w:pPr>
      <w:r>
        <w:t xml:space="preserve">7. Risk Management</w:t>
      </w:r>
    </w:p>
    <w:p>
      <w:pPr>
        <w:pStyle w:val="FirstParagraph"/>
      </w:pPr>
      <w:r>
        <w:t xml:space="preserve">Operating in Japan Tokyo presents specific risks that must be mitigated: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Language Miscommunication</w:t>
            </w:r>
          </w:p>
        </w:tc>
        <w:tc>
          <w:tcPr/>
          <w:p>
            <w:pPr>
              <w:pStyle w:val="Compact"/>
              <w:jc w:val="left"/>
            </w:pPr>
            <w:r>
              <w:t xml:space="preserve">Mandatory use of professional interpreters and bilingual call sheets.</w:t>
            </w:r>
          </w:p>
        </w:tc>
      </w:tr>
      <w:tr>
        <w:tc>
          <w:tcPr/>
          <w:p>
            <w:pPr>
              <w:pStyle w:val="Compact"/>
              <w:jc w:val="left"/>
            </w:pPr>
            <w:r>
              <w:t xml:space="preserve">Location Access Issues</w:t>
            </w:r>
          </w:p>
        </w:tc>
        <w:tc>
          <w:tcPr/>
          <w:p>
            <w:pPr>
              <w:pStyle w:val="Compact"/>
              <w:jc w:val="left"/>
            </w:pPr>
            <w:r>
              <w:t xml:space="preserve">Pre-approval of all permits with local Tokyo ward offices.</w:t>
            </w:r>
          </w:p>
        </w:tc>
      </w:tr>
      <w:tr>
        <w:tc>
          <w:tcPr/>
          <w:p>
            <w:pPr>
              <w:pStyle w:val="Compact"/>
              <w:jc w:val="left"/>
            </w:pPr>
            <w:r>
              <w:t xml:space="preserve">Cultural Missteps</w:t>
            </w:r>
          </w:p>
        </w:tc>
        <w:tc>
          <w:tcPr/>
          <w:p>
            <w:pPr>
              <w:pStyle w:val="Compact"/>
              <w:jc w:val="left"/>
            </w:pPr>
            <w:r>
              <w:t xml:space="preserve">Pre-experiment cultural briefing for the Film Director and international crew.</w:t>
            </w:r>
          </w:p>
        </w:tc>
      </w:tr>
      <w:tr>
        <w:tc>
          <w:tcPr/>
          <w:p>
            <w:pPr>
              <w:pStyle w:val="Compact"/>
              <w:jc w:val="left"/>
            </w:pPr>
            <w:r>
              <w:t xml:space="preserve">Equipment Failure</w:t>
            </w:r>
          </w:p>
        </w:tc>
        <w:tc>
          <w:tcPr/>
          <w:p>
            <w:pPr>
              <w:pStyle w:val="Compact"/>
              <w:jc w:val="left"/>
            </w:pPr>
            <w:r>
              <w:t xml:space="preserve">Redundant equipment stored in a secure Tokyo facility.</w:t>
            </w:r>
          </w:p>
        </w:tc>
      </w:tr>
    </w:tbl>
    <w:bookmarkEnd w:id="29"/>
    <w:bookmarkStart w:id="30" w:name="expected-outcomes"/>
    <w:p>
      <w:pPr>
        <w:pStyle w:val="Heading2"/>
      </w:pPr>
      <w:r>
        <w:t xml:space="preserve">8. Expected Outcomes</w:t>
      </w:r>
    </w:p>
    <w:p>
      <w:pPr>
        <w:pStyle w:val="FirstParagraph"/>
      </w:pPr>
      <w:r>
        <w:t xml:space="preserve">This experiment protocol anticipates generating a comprehensive report on the adaptability of a Film Director in a non-native cultural setting. We expect to identify specific communication patterns that enhance efficiency in Japan Tokyo. Furthermore, the study aims to produce a guideline for future international film productions entering the Japanese market, highlighting the critical role of cultural intelligence in directorial leadership.</w:t>
      </w:r>
    </w:p>
    <w:bookmarkEnd w:id="30"/>
    <w:bookmarkStart w:id="31" w:name="conclusion"/>
    <w:p>
      <w:pPr>
        <w:pStyle w:val="Heading2"/>
      </w:pPr>
      <w:r>
        <w:t xml:space="preserve">9. Conclusion</w:t>
      </w:r>
    </w:p>
    <w:p>
      <w:pPr>
        <w:pStyle w:val="FirstParagraph"/>
      </w:pPr>
      <w:r>
        <w:t xml:space="preserve">By rigorously applying this experiment protocol, we will gain valuable insights into the intersection of artistic vision and logistical reality. The unique context of Japan Tokyo provides an ideal laboratory for testing the resilience and versatility of a Film Director. The findings will contribute to the broader understanding of global film production dynamics.</w:t>
      </w:r>
    </w:p>
    <w:p>
      <w:pPr>
        <w:pStyle w:val="BodyText"/>
      </w:pPr>
      <w:r>
        <w:t xml:space="preserve">© 2024 Experimental Film Research Group. All rights reserved. Document classified as Internal Use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Japan Tokyo</dc:title>
  <dc:creator/>
  <dc:language>en</dc:language>
  <cp:keywords/>
  <dcterms:created xsi:type="dcterms:W3CDTF">2026-10-10T04:20:29Z</dcterms:created>
  <dcterms:modified xsi:type="dcterms:W3CDTF">2026-10-10T04:20:29Z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