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Nigeria</w:t>
      </w:r>
      <w:r>
        <w:t xml:space="preserve"> </w:t>
      </w:r>
      <w:r>
        <w:t xml:space="preserve">Abuja</w:t>
      </w:r>
    </w:p>
    <w:bookmarkStart w:id="47" w:name="X13ed80644b4209c7431dd1a9798203cae746d91"/>
    <w:p>
      <w:pPr>
        <w:pStyle w:val="Heading1"/>
      </w:pPr>
      <w:r>
        <w:t xml:space="preserve">Experiment Protocol: Film Director in Nigeria Abuja</w:t>
      </w:r>
    </w:p>
    <w:bookmarkStart w:id="20" w:name="title-of-experiment"/>
    <w:p>
      <w:pPr>
        <w:pStyle w:val="Heading2"/>
      </w:pPr>
      <w:r>
        <w:t xml:space="preserve">1. Title of Experiment</w:t>
      </w:r>
    </w:p>
    <w:p>
      <w:pPr>
        <w:pStyle w:val="FirstParagraph"/>
      </w:pPr>
      <w:r>
        <w:t xml:space="preserve">Assessing the Impact of Directed Narrative Techniques on Audience Engagement in Nigeria Abuja: A Controlled Experiment Protocol for Film Director Practices.</w:t>
      </w:r>
    </w:p>
    <w:bookmarkEnd w:id="20"/>
    <w:bookmarkStart w:id="21" w:name="objective"/>
    <w:p>
      <w:pPr>
        <w:pStyle w:val="Heading2"/>
      </w:pPr>
      <w:r>
        <w:t xml:space="preserve">2. Objective</w:t>
      </w:r>
    </w:p>
    <w:p>
      <w:pPr>
        <w:pStyle w:val="FirstParagraph"/>
      </w:pPr>
      <w:r>
        <w:t xml:space="preserve">The primary objective of this experiment protocol is to evaluate how specific Film Director methodologies influence audience emotional response, comprehension, and engagement within the cultural and social context of Nigeria Abuja. This study aims to provide empirical data on the effectiveness of various directing styles when applied to local storytelling traditions and contemporary cinematic expectations in Abuja.</w:t>
      </w:r>
    </w:p>
    <w:bookmarkEnd w:id="21"/>
    <w:bookmarkStart w:id="22" w:name="background-and-rationale"/>
    <w:p>
      <w:pPr>
        <w:pStyle w:val="Heading2"/>
      </w:pPr>
      <w:r>
        <w:t xml:space="preserve">3. Background and Rationale</w:t>
      </w:r>
    </w:p>
    <w:p>
      <w:pPr>
        <w:pStyle w:val="FirstParagraph"/>
      </w:pPr>
      <w:r>
        <w:t xml:space="preserve">Nigeria Abuja, as the political and cultural capital of Nigeria, presents a unique environment for cinematic experimentation. The city’s diverse population, rich cultural heritage, and growing film industry (often referred to as “Nollywood”) offer fertile ground for exploring how a Film Director can shape narrative delivery to resonate with local audiences. This experiment protocol is designed to systematically test different directing approaches—such as visual storytelling, dialogue pacing, actor direction, and scene composition—to determine their impact on viewer experience.</w:t>
      </w:r>
    </w:p>
    <w:bookmarkEnd w:id="22"/>
    <w:bookmarkStart w:id="23" w:name="hypothesis"/>
    <w:p>
      <w:pPr>
        <w:pStyle w:val="Heading2"/>
      </w:pPr>
      <w:r>
        <w:t xml:space="preserve">4. Hypothesis</w:t>
      </w:r>
    </w:p>
    <w:p>
      <w:pPr>
        <w:pStyle w:val="FirstParagraph"/>
      </w:pPr>
      <w:r>
        <w:t xml:space="preserve">It is hypothesized that a Film Director employing culturally resonant narrative techniques, combined with modern cinematic tools, will significantly enhance audience engagement and emotional connection among viewers in Nigeria Abuja compared to conventional directing methods.</w:t>
      </w:r>
    </w:p>
    <w:bookmarkEnd w:id="23"/>
    <w:bookmarkStart w:id="28" w:name="participants"/>
    <w:p>
      <w:pPr>
        <w:pStyle w:val="Heading2"/>
      </w:pPr>
      <w:r>
        <w:t xml:space="preserve">5. Participants</w:t>
      </w:r>
    </w:p>
    <w:bookmarkStart w:id="24" w:name="target-population"/>
    <w:p>
      <w:pPr>
        <w:pStyle w:val="Heading3"/>
      </w:pPr>
      <w:r>
        <w:t xml:space="preserve">5.1 Target Population</w:t>
      </w:r>
    </w:p>
    <w:p>
      <w:pPr>
        <w:pStyle w:val="FirstParagraph"/>
      </w:pPr>
      <w:r>
        <w:t xml:space="preserve">The target population consists of adult residents of Nigeria Abuja aged 18–60, with varying levels of exposure to local and international films.</w:t>
      </w:r>
    </w:p>
    <w:bookmarkEnd w:id="24"/>
    <w:bookmarkStart w:id="25" w:name="sample-size"/>
    <w:p>
      <w:pPr>
        <w:pStyle w:val="Heading3"/>
      </w:pPr>
      <w:r>
        <w:t xml:space="preserve">5.2 Sample Size</w:t>
      </w:r>
    </w:p>
    <w:p>
      <w:pPr>
        <w:pStyle w:val="FirstParagraph"/>
      </w:pPr>
      <w:r>
        <w:t xml:space="preserve">A minimum of 200 participants will be recruited, divided into four groups of 50 each, to ensure statistical reliability.</w:t>
      </w:r>
    </w:p>
    <w:bookmarkEnd w:id="25"/>
    <w:bookmarkStart w:id="26" w:name="inclusion-criteria"/>
    <w:p>
      <w:pPr>
        <w:pStyle w:val="Heading3"/>
      </w:pPr>
      <w:r>
        <w:t xml:space="preserve">5.3 Inclusion Criteria</w:t>
      </w:r>
    </w:p>
    <w:p>
      <w:pPr>
        <w:numPr>
          <w:ilvl w:val="0"/>
          <w:numId w:val="1001"/>
        </w:numPr>
        <w:pStyle w:val="Compact"/>
      </w:pPr>
      <w:r>
        <w:t xml:space="preserve">Resident of Nigeria Abuja for at least one year.</w:t>
      </w:r>
    </w:p>
    <w:p>
      <w:pPr>
        <w:numPr>
          <w:ilvl w:val="0"/>
          <w:numId w:val="1001"/>
        </w:numPr>
        <w:pStyle w:val="Compact"/>
      </w:pPr>
      <w:r>
        <w:t xml:space="preserve">Ability to understand and communicate in English and/or major local languages (Hausa, Yoruba, Igbo).</w:t>
      </w:r>
    </w:p>
    <w:p>
      <w:pPr>
        <w:numPr>
          <w:ilvl w:val="0"/>
          <w:numId w:val="1001"/>
        </w:numPr>
        <w:pStyle w:val="Compact"/>
      </w:pPr>
      <w:r>
        <w:t xml:space="preserve">Willingness to provide informed consent.</w:t>
      </w:r>
    </w:p>
    <w:bookmarkEnd w:id="26"/>
    <w:bookmarkStart w:id="27" w:name="exclusion-criteria"/>
    <w:p>
      <w:pPr>
        <w:pStyle w:val="Heading3"/>
      </w:pPr>
      <w:r>
        <w:t xml:space="preserve">5.4 Exclusion Criteria</w:t>
      </w:r>
    </w:p>
    <w:p>
      <w:pPr>
        <w:numPr>
          <w:ilvl w:val="0"/>
          <w:numId w:val="1002"/>
        </w:numPr>
        <w:pStyle w:val="Compact"/>
      </w:pPr>
      <w:r>
        <w:t xml:space="preserve">Professionals in the film industry who may have biased perspectives.</w:t>
      </w:r>
    </w:p>
    <w:p>
      <w:pPr>
        <w:numPr>
          <w:ilvl w:val="0"/>
          <w:numId w:val="1002"/>
        </w:numPr>
        <w:pStyle w:val="Compact"/>
      </w:pPr>
      <w:r>
        <w:t xml:space="preserve">Individuals with visual or auditory impairments that could affect film perception.</w:t>
      </w:r>
    </w:p>
    <w:bookmarkEnd w:id="27"/>
    <w:bookmarkEnd w:id="28"/>
    <w:bookmarkStart w:id="32" w:name="experimental-design"/>
    <w:p>
      <w:pPr>
        <w:pStyle w:val="Heading2"/>
      </w:pPr>
      <w:r>
        <w:t xml:space="preserve">6. Experimental Design</w:t>
      </w:r>
    </w:p>
    <w:bookmarkStart w:id="29" w:name="type-of-experiment"/>
    <w:p>
      <w:pPr>
        <w:pStyle w:val="Heading3"/>
      </w:pPr>
      <w:r>
        <w:t xml:space="preserve">6.1 Type of Experiment</w:t>
      </w:r>
    </w:p>
    <w:p>
      <w:pPr>
        <w:pStyle w:val="FirstParagraph"/>
      </w:pPr>
      <w:r>
        <w:t xml:space="preserve">This is a randomized controlled experiment with four conditions, each representing a different Film Director approach.</w:t>
      </w:r>
    </w:p>
    <w:bookmarkEnd w:id="29"/>
    <w:bookmarkStart w:id="30" w:name="conditions"/>
    <w:p>
      <w:pPr>
        <w:pStyle w:val="Heading3"/>
      </w:pPr>
      <w:r>
        <w:t xml:space="preserve">6.2 Conditions</w:t>
      </w:r>
    </w:p>
    <w:p>
      <w:pPr>
        <w:numPr>
          <w:ilvl w:val="0"/>
          <w:numId w:val="1003"/>
        </w:numPr>
        <w:pStyle w:val="Compact"/>
      </w:pPr>
      <w:r>
        <w:rPr>
          <w:bCs/>
          <w:b/>
        </w:rPr>
        <w:t xml:space="preserve">Condition A:</w:t>
      </w:r>
      <w:r>
        <w:t xml:space="preserve"> </w:t>
      </w:r>
      <w:r>
        <w:t xml:space="preserve">Traditional Narrative Direction – Linear storytelling with standard pacing.</w:t>
      </w:r>
    </w:p>
    <w:p>
      <w:pPr>
        <w:numPr>
          <w:ilvl w:val="0"/>
          <w:numId w:val="1003"/>
        </w:numPr>
        <w:pStyle w:val="Compact"/>
      </w:pPr>
      <w:r>
        <w:rPr>
          <w:bCs/>
          <w:b/>
        </w:rPr>
        <w:t xml:space="preserve">Condition B:</w:t>
      </w:r>
      <w:r>
        <w:t xml:space="preserve"> </w:t>
      </w:r>
      <w:r>
        <w:t xml:space="preserve">Culturally Embedded Direction – Use of local idioms, music, and cultural references.</w:t>
      </w:r>
    </w:p>
    <w:p>
      <w:pPr>
        <w:numPr>
          <w:ilvl w:val="0"/>
          <w:numId w:val="1003"/>
        </w:numPr>
        <w:pStyle w:val="Compact"/>
      </w:pPr>
      <w:r>
        <w:rPr>
          <w:bCs/>
          <w:b/>
        </w:rPr>
        <w:t xml:space="preserve">Condition C:</w:t>
      </w:r>
      <w:r>
        <w:t xml:space="preserve"> </w:t>
      </w:r>
      <w:r>
        <w:t xml:space="preserve">Visual-Driven Direction – Emphasis on cinematography, symbolism, and minimal dialogue.</w:t>
      </w:r>
    </w:p>
    <w:p>
      <w:pPr>
        <w:numPr>
          <w:ilvl w:val="0"/>
          <w:numId w:val="1003"/>
        </w:numPr>
        <w:pStyle w:val="Compact"/>
      </w:pPr>
      <w:r>
        <w:rPr>
          <w:bCs/>
          <w:b/>
        </w:rPr>
        <w:t xml:space="preserve">Condition D:</w:t>
      </w:r>
      <w:r>
        <w:t xml:space="preserve"> </w:t>
      </w:r>
      <w:r>
        <w:t xml:space="preserve">Interactive Direction – Incorporation of audience choice elements and participatory storytelling.</w:t>
      </w:r>
    </w:p>
    <w:bookmarkEnd w:id="30"/>
    <w:bookmarkStart w:id="31" w:name="film-material"/>
    <w:p>
      <w:pPr>
        <w:pStyle w:val="Heading3"/>
      </w:pPr>
      <w:r>
        <w:t xml:space="preserve">6.3 Film Material</w:t>
      </w:r>
    </w:p>
    <w:p>
      <w:pPr>
        <w:pStyle w:val="FirstParagraph"/>
      </w:pPr>
      <w:r>
        <w:t xml:space="preserve">A short film (15–20 minutes) will be produced specifically for this experiment, with four versions edited to reflect each condition. The core story will remain consistent across versions to isolate the effect of the Film Director’s approach.</w:t>
      </w:r>
    </w:p>
    <w:bookmarkEnd w:id="31"/>
    <w:bookmarkEnd w:id="32"/>
    <w:bookmarkStart w:id="37" w:name="procedure"/>
    <w:p>
      <w:pPr>
        <w:pStyle w:val="Heading2"/>
      </w:pPr>
      <w:r>
        <w:t xml:space="preserve">7. Procedure</w:t>
      </w:r>
    </w:p>
    <w:bookmarkStart w:id="33" w:name="recruitment"/>
    <w:p>
      <w:pPr>
        <w:pStyle w:val="Heading3"/>
      </w:pPr>
      <w:r>
        <w:t xml:space="preserve">7.1 Recruitment</w:t>
      </w:r>
    </w:p>
    <w:p>
      <w:pPr>
        <w:pStyle w:val="FirstParagraph"/>
      </w:pPr>
      <w:r>
        <w:t xml:space="preserve">Participants will be recruited through community centers, universities, and online platforms in Nigeria Abuja. Recruitment materials will clearly state the purpose of the study and the voluntary nature of participation.</w:t>
      </w:r>
    </w:p>
    <w:bookmarkEnd w:id="33"/>
    <w:bookmarkStart w:id="34" w:name="screening-and-grouping"/>
    <w:p>
      <w:pPr>
        <w:pStyle w:val="Heading3"/>
      </w:pPr>
      <w:r>
        <w:t xml:space="preserve">7.2 Screening and Grouping</w:t>
      </w:r>
    </w:p>
    <w:p>
      <w:pPr>
        <w:pStyle w:val="FirstParagraph"/>
      </w:pPr>
      <w:r>
        <w:t xml:space="preserve">Eligible participants will be randomly assigned to one of the four conditions using a computerized randomization tool.</w:t>
      </w:r>
    </w:p>
    <w:bookmarkEnd w:id="34"/>
    <w:bookmarkStart w:id="35" w:name="viewing-session"/>
    <w:p>
      <w:pPr>
        <w:pStyle w:val="Heading3"/>
      </w:pPr>
      <w:r>
        <w:t xml:space="preserve">7.3 Viewing Session</w:t>
      </w:r>
    </w:p>
    <w:p>
      <w:pPr>
        <w:pStyle w:val="FirstParagraph"/>
      </w:pPr>
      <w:r>
        <w:t xml:space="preserve">Each participant will view their assigned film version in a controlled environment (e.g., a screening room in Abuja) with standardized audio and visual settings.</w:t>
      </w:r>
    </w:p>
    <w:bookmarkEnd w:id="35"/>
    <w:bookmarkStart w:id="36" w:name="data-collection"/>
    <w:p>
      <w:pPr>
        <w:pStyle w:val="Heading3"/>
      </w:pPr>
      <w:r>
        <w:t xml:space="preserve">7.4 Data Collection</w:t>
      </w:r>
    </w:p>
    <w:p>
      <w:pPr>
        <w:pStyle w:val="FirstParagraph"/>
      </w:pPr>
      <w:r>
        <w:t xml:space="preserve">Immediately after viewing, participants will complete a structured questionnaire assessing:</w:t>
      </w:r>
    </w:p>
    <w:p>
      <w:pPr>
        <w:numPr>
          <w:ilvl w:val="0"/>
          <w:numId w:val="1004"/>
        </w:numPr>
        <w:pStyle w:val="Compact"/>
      </w:pPr>
      <w:r>
        <w:t xml:space="preserve">Emotional response (e.g., enjoyment, empathy, tension).</w:t>
      </w:r>
    </w:p>
    <w:p>
      <w:pPr>
        <w:numPr>
          <w:ilvl w:val="0"/>
          <w:numId w:val="1004"/>
        </w:numPr>
        <w:pStyle w:val="Compact"/>
      </w:pPr>
      <w:r>
        <w:t xml:space="preserve">Comprehension of the story and themes.</w:t>
      </w:r>
    </w:p>
    <w:p>
      <w:pPr>
        <w:numPr>
          <w:ilvl w:val="0"/>
          <w:numId w:val="1004"/>
        </w:numPr>
        <w:pStyle w:val="Compact"/>
      </w:pPr>
      <w:r>
        <w:t xml:space="preserve">Perceived cultural relevance.</w:t>
      </w:r>
    </w:p>
    <w:p>
      <w:pPr>
        <w:numPr>
          <w:ilvl w:val="0"/>
          <w:numId w:val="1004"/>
        </w:numPr>
        <w:pStyle w:val="Compact"/>
      </w:pPr>
      <w:r>
        <w:t xml:space="preserve">Overall engagement and likelihood of recommendation.</w:t>
      </w:r>
    </w:p>
    <w:p>
      <w:pPr>
        <w:pStyle w:val="FirstParagraph"/>
      </w:pPr>
      <w:r>
        <w:t xml:space="preserve">Additionally, a subset of participants will be invited for brief interviews to provide qualitative insights.</w:t>
      </w:r>
    </w:p>
    <w:bookmarkEnd w:id="36"/>
    <w:bookmarkEnd w:id="37"/>
    <w:bookmarkStart w:id="41" w:name="variables"/>
    <w:p>
      <w:pPr>
        <w:pStyle w:val="Heading2"/>
      </w:pPr>
      <w:r>
        <w:t xml:space="preserve">8. Variables</w:t>
      </w:r>
    </w:p>
    <w:bookmarkStart w:id="38" w:name="independent-variable"/>
    <w:p>
      <w:pPr>
        <w:pStyle w:val="Heading3"/>
      </w:pPr>
      <w:r>
        <w:t xml:space="preserve">8.1 Independent Variable</w:t>
      </w:r>
    </w:p>
    <w:p>
      <w:pPr>
        <w:pStyle w:val="FirstParagraph"/>
      </w:pPr>
      <w:r>
        <w:t xml:space="preserve">The Film Director’s approach (Condition A, B, C, or D).</w:t>
      </w:r>
    </w:p>
    <w:bookmarkEnd w:id="38"/>
    <w:bookmarkStart w:id="39" w:name="dependent-variables"/>
    <w:p>
      <w:pPr>
        <w:pStyle w:val="Heading3"/>
      </w:pPr>
      <w:r>
        <w:t xml:space="preserve">8.2 Dependent Variables</w:t>
      </w:r>
    </w:p>
    <w:p>
      <w:pPr>
        <w:numPr>
          <w:ilvl w:val="0"/>
          <w:numId w:val="1005"/>
        </w:numPr>
        <w:pStyle w:val="Compact"/>
      </w:pPr>
      <w:r>
        <w:t xml:space="preserve">Audience engagement scores.</w:t>
      </w:r>
    </w:p>
    <w:p>
      <w:pPr>
        <w:numPr>
          <w:ilvl w:val="0"/>
          <w:numId w:val="1005"/>
        </w:numPr>
        <w:pStyle w:val="Compact"/>
      </w:pPr>
      <w:r>
        <w:t xml:space="preserve">Emotional response ratings.</w:t>
      </w:r>
    </w:p>
    <w:p>
      <w:pPr>
        <w:numPr>
          <w:ilvl w:val="0"/>
          <w:numId w:val="1005"/>
        </w:numPr>
        <w:pStyle w:val="Compact"/>
      </w:pPr>
      <w:r>
        <w:t xml:space="preserve">Story comprehension levels.</w:t>
      </w:r>
    </w:p>
    <w:p>
      <w:pPr>
        <w:numPr>
          <w:ilvl w:val="0"/>
          <w:numId w:val="1005"/>
        </w:numPr>
        <w:pStyle w:val="Compact"/>
      </w:pPr>
      <w:r>
        <w:t xml:space="preserve">Cultural relevance perception.</w:t>
      </w:r>
    </w:p>
    <w:bookmarkEnd w:id="39"/>
    <w:bookmarkStart w:id="40" w:name="control-variables"/>
    <w:p>
      <w:pPr>
        <w:pStyle w:val="Heading3"/>
      </w:pPr>
      <w:r>
        <w:t xml:space="preserve">8.3 Control Variables</w:t>
      </w:r>
    </w:p>
    <w:p>
      <w:pPr>
        <w:numPr>
          <w:ilvl w:val="0"/>
          <w:numId w:val="1006"/>
        </w:numPr>
        <w:pStyle w:val="Compact"/>
      </w:pPr>
      <w:r>
        <w:t xml:space="preserve">Film length and core narrative.</w:t>
      </w:r>
    </w:p>
    <w:p>
      <w:pPr>
        <w:numPr>
          <w:ilvl w:val="0"/>
          <w:numId w:val="1006"/>
        </w:numPr>
        <w:pStyle w:val="Compact"/>
      </w:pPr>
      <w:r>
        <w:t xml:space="preserve">Screening environment and equipment.</w:t>
      </w:r>
    </w:p>
    <w:p>
      <w:pPr>
        <w:numPr>
          <w:ilvl w:val="0"/>
          <w:numId w:val="1006"/>
        </w:numPr>
        <w:pStyle w:val="Compact"/>
      </w:pPr>
      <w:r>
        <w:t xml:space="preserve">Time of day and duration of sessions.</w:t>
      </w:r>
    </w:p>
    <w:bookmarkEnd w:id="40"/>
    <w:bookmarkEnd w:id="41"/>
    <w:bookmarkStart w:id="42" w:name="ethical-considerations"/>
    <w:p>
      <w:pPr>
        <w:pStyle w:val="Heading2"/>
      </w:pPr>
      <w:r>
        <w:t xml:space="preserve">9. Ethical Considerations</w:t>
      </w:r>
    </w:p>
    <w:p>
      <w:pPr>
        <w:pStyle w:val="FirstParagraph"/>
      </w:pPr>
      <w:r>
        <w:t xml:space="preserve">This experiment protocol adheres to ethical standards for research involving human subjects. Informed consent will be obtained from all participants prior to their involvement. Participants will be informed of their right to withdraw at any time without penalty. Data will be anonymized and stored securely. The study will be reviewed and approved by an institutional ethics committee in Nigeria Abuja before commencement.</w:t>
      </w:r>
    </w:p>
    <w:bookmarkEnd w:id="42"/>
    <w:bookmarkStart w:id="43" w:name="data-analysis"/>
    <w:p>
      <w:pPr>
        <w:pStyle w:val="Heading2"/>
      </w:pPr>
      <w:r>
        <w:t xml:space="preserve">10. Data Analysis</w:t>
      </w:r>
    </w:p>
    <w:p>
      <w:pPr>
        <w:pStyle w:val="FirstParagraph"/>
      </w:pPr>
      <w:r>
        <w:t xml:space="preserve">Quantitative data will be analyzed using statistical software (e.g., SPSS or R) to compare mean scores across the four conditions. ANOVA tests will be used to determine significant differences in audience responses. Qualitative data from interviews will be thematically analyzed to complement quantitative findings.</w:t>
      </w:r>
    </w:p>
    <w:bookmarkEnd w:id="43"/>
    <w:bookmarkStart w:id="44" w:name="expected-outcomes"/>
    <w:p>
      <w:pPr>
        <w:pStyle w:val="Heading2"/>
      </w:pPr>
      <w:r>
        <w:t xml:space="preserve">11. Expected Outcomes</w:t>
      </w:r>
    </w:p>
    <w:p>
      <w:pPr>
        <w:pStyle w:val="FirstParagraph"/>
      </w:pPr>
      <w:r>
        <w:t xml:space="preserve">This experiment protocol anticipates that the Film Director’s use of culturally embedded and visually driven techniques will yield higher engagement and emotional resonance among audiences in Nigeria Abuja. The findings will contribute to a deeper understanding of effective directing practices tailored to local contexts and may inform training and production strategies within the Nigerian film industry.</w:t>
      </w:r>
    </w:p>
    <w:bookmarkEnd w:id="44"/>
    <w:bookmarkStart w:id="45" w:name="limitations"/>
    <w:p>
      <w:pPr>
        <w:pStyle w:val="Heading2"/>
      </w:pPr>
      <w:r>
        <w:t xml:space="preserve">12. Limitations</w:t>
      </w:r>
    </w:p>
    <w:p>
      <w:pPr>
        <w:pStyle w:val="FirstParagraph"/>
      </w:pPr>
      <w:r>
        <w:t xml:space="preserve">Potential limitations include the artificial nature of the screening environment, possible self-reporting biases in questionnaires, and the limited generalizability of results beyond Nigeria Abuja. These factors will be acknowledged in the interpretation of results.</w:t>
      </w:r>
    </w:p>
    <w:bookmarkEnd w:id="45"/>
    <w:bookmarkStart w:id="46" w:name="conclusion"/>
    <w:p>
      <w:pPr>
        <w:pStyle w:val="Heading2"/>
      </w:pPr>
      <w:r>
        <w:t xml:space="preserve">13. Conclusion</w:t>
      </w:r>
    </w:p>
    <w:p>
      <w:pPr>
        <w:pStyle w:val="FirstParagraph"/>
      </w:pPr>
      <w:r>
        <w:t xml:space="preserve">This Experiment Protocol provides a structured framework for investigating the role of the Film Director in shaping audience experience within the unique cultural landscape of Nigeria Abuja. By systematically varying directing approaches and measuring their effects, this study aims to generate actionable insights for filmmakers and scholars alike.</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Nigeria Abuja</dc:title>
  <dc:creator/>
  <dc:language>en</dc:language>
  <cp:keywords/>
  <dcterms:created xsi:type="dcterms:W3CDTF">2026-10-10T04:13:02Z</dcterms:created>
  <dcterms:modified xsi:type="dcterms:W3CDTF">2026-10-10T04:13:02Z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