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Analysis</w:t>
      </w:r>
    </w:p>
    <w:bookmarkStart w:id="20" w:name="X4f553a02d9eddf8c9c73ffe21672da4d5d3eed6"/>
    <w:p>
      <w:pPr>
        <w:pStyle w:val="Heading1"/>
      </w:pPr>
      <w:r>
        <w:t xml:space="preserve">Experiment Protocol: Cognitive Load and Decision-Making in Film Directors</w:t>
      </w:r>
    </w:p>
    <w:p>
      <w:pPr>
        <w:pStyle w:val="FirstParagraph"/>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Dr. Elena Weber, Zurich University of the Arts (ZHdK)</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role of a</w:t>
      </w:r>
      <w:r>
        <w:t xml:space="preserve"> </w:t>
      </w:r>
      <w:r>
        <w:rPr>
          <w:bCs/>
          <w:b/>
        </w:rPr>
        <w:t xml:space="preserve">Film Director</w:t>
      </w:r>
      <w:r>
        <w:t xml:space="preserve"> </w:t>
      </w:r>
      <w:r>
        <w:t xml:space="preserve">is one of the most cognitively demanding professions in the creative industries. Directors must simultaneously manage artistic vision, technical execution, interpersonal dynamics, and logistical constraints. This</w:t>
      </w:r>
      <w:r>
        <w:t xml:space="preserve"> </w:t>
      </w:r>
      <w:r>
        <w:rPr>
          <w:bCs/>
          <w:b/>
        </w:rPr>
        <w:t xml:space="preserve">Experiment Protocol</w:t>
      </w:r>
      <w:r>
        <w:t xml:space="preserve"> </w:t>
      </w:r>
      <w:r>
        <w:t xml:space="preserve">aims to investigate the cognitive load and decision-making processes of film directors during high-pressure production environments.</w:t>
      </w:r>
    </w:p>
    <w:p>
      <w:pPr>
        <w:pStyle w:val="BodyText"/>
      </w:pPr>
      <w:r>
        <w:t xml:space="preserve">Switzerland, and particularly</w:t>
      </w:r>
      <w:r>
        <w:t xml:space="preserve"> </w:t>
      </w:r>
      <w:r>
        <w:rPr>
          <w:bCs/>
          <w:b/>
        </w:rPr>
        <w:t xml:space="preserve">Zurich</w:t>
      </w:r>
      <w:r>
        <w:t xml:space="preserve">, has emerged as a significant hub for film production in Europe, supported by robust funding mechanisms such as the Swiss Film Fund and the Zurich Film Festival. The city’s multicultural environment and advanced technological infrastructure provide an ideal setting for this study. By focusing on directors working in</w:t>
      </w:r>
      <w:r>
        <w:t xml:space="preserve"> </w:t>
      </w:r>
      <w:r>
        <w:rPr>
          <w:bCs/>
          <w:b/>
        </w:rPr>
        <w:t xml:space="preserve">Switzerland Zurich</w:t>
      </w:r>
      <w:r>
        <w:t xml:space="preserve">, this research seeks to contribute to both the global understanding of creative cognition and the local development of film education and production practices.</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cognitive load experienced by</w:t>
      </w:r>
      <w:r>
        <w:t xml:space="preserve"> </w:t>
      </w:r>
      <w:r>
        <w:rPr>
          <w:bCs/>
          <w:b/>
        </w:rPr>
        <w:t xml:space="preserve">Film Directors</w:t>
      </w:r>
      <w:r>
        <w:t xml:space="preserve"> </w:t>
      </w:r>
      <w:r>
        <w:t xml:space="preserve">during various stages of production.</w:t>
      </w:r>
    </w:p>
    <w:p>
      <w:pPr>
        <w:numPr>
          <w:ilvl w:val="0"/>
          <w:numId w:val="1001"/>
        </w:numPr>
        <w:pStyle w:val="Compact"/>
      </w:pPr>
      <w:r>
        <w:t xml:space="preserve">To analyze decision-making patterns under time pressure and resource constraints.</w:t>
      </w:r>
    </w:p>
    <w:p>
      <w:pPr>
        <w:numPr>
          <w:ilvl w:val="0"/>
          <w:numId w:val="1001"/>
        </w:numPr>
        <w:pStyle w:val="Compact"/>
      </w:pPr>
      <w:r>
        <w:t xml:space="preserve">To identify strategies that enhance creative output and reduce stress in high-stakes environments.</w:t>
      </w:r>
    </w:p>
    <w:p>
      <w:pPr>
        <w:numPr>
          <w:ilvl w:val="0"/>
          <w:numId w:val="1001"/>
        </w:numPr>
        <w:pStyle w:val="Compact"/>
      </w:pPr>
      <w:r>
        <w:t xml:space="preserve">To provide actionable insights for film schools and production companies in</w:t>
      </w:r>
      <w:r>
        <w:t xml:space="preserve"> </w:t>
      </w:r>
      <w:r>
        <w:rPr>
          <w:bCs/>
          <w:b/>
        </w:rPr>
        <w:t xml:space="preserve">Switzerland Zurich</w:t>
      </w:r>
      <w:r>
        <w:t xml:space="preserv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30 professional</w:t>
      </w:r>
      <w:r>
        <w:t xml:space="preserve"> </w:t>
      </w:r>
      <w:r>
        <w:rPr>
          <w:bCs/>
          <w:b/>
        </w:rPr>
        <w:t xml:space="preserve">Film Directors</w:t>
      </w:r>
      <w:r>
        <w:t xml:space="preserve"> </w:t>
      </w:r>
      <w:r>
        <w:t xml:space="preserve">currently active in the Swiss film industry, with a focus on those based in or frequently working in</w:t>
      </w:r>
      <w:r>
        <w:t xml:space="preserve"> </w:t>
      </w:r>
      <w:r>
        <w:rPr>
          <w:bCs/>
          <w:b/>
        </w:rPr>
        <w:t xml:space="preserve">Zurich</w:t>
      </w:r>
      <w:r>
        <w:t xml:space="preserve">. Participants will include:</w:t>
      </w:r>
    </w:p>
    <w:p>
      <w:pPr>
        <w:numPr>
          <w:ilvl w:val="0"/>
          <w:numId w:val="1002"/>
        </w:numPr>
        <w:pStyle w:val="Compact"/>
      </w:pPr>
      <w:r>
        <w:t xml:space="preserve">10 emerging directors (1-5 years of experience)</w:t>
      </w:r>
    </w:p>
    <w:p>
      <w:pPr>
        <w:numPr>
          <w:ilvl w:val="0"/>
          <w:numId w:val="1002"/>
        </w:numPr>
        <w:pStyle w:val="Compact"/>
      </w:pPr>
      <w:r>
        <w:t xml:space="preserve">10 mid-career directors (6-15 years of experience)</w:t>
      </w:r>
    </w:p>
    <w:p>
      <w:pPr>
        <w:numPr>
          <w:ilvl w:val="0"/>
          <w:numId w:val="1002"/>
        </w:numPr>
        <w:pStyle w:val="Compact"/>
      </w:pPr>
      <w:r>
        <w:t xml:space="preserve">10 established directors (16+ years of experience)</w:t>
      </w:r>
    </w:p>
    <w:p>
      <w:pPr>
        <w:pStyle w:val="FirstParagraph"/>
      </w:pPr>
      <w:r>
        <w:t xml:space="preserve">All participants must have completed at least one feature film or significant short film project in the past five years.</w:t>
      </w:r>
    </w:p>
    <w:bookmarkEnd w:id="23"/>
    <w:bookmarkStart w:id="24" w:name="experimental-design"/>
    <w:p>
      <w:pPr>
        <w:pStyle w:val="Heading3"/>
      </w:pPr>
      <w:r>
        <w:t xml:space="preserve">3.2 Experimental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and qualitative data collection. The study will be conducted over a period of six months, with three phases:</w:t>
      </w:r>
    </w:p>
    <w:p>
      <w:pPr>
        <w:numPr>
          <w:ilvl w:val="0"/>
          <w:numId w:val="1003"/>
        </w:numPr>
        <w:pStyle w:val="Compact"/>
      </w:pPr>
      <w:r>
        <w:rPr>
          <w:bCs/>
          <w:b/>
        </w:rPr>
        <w:t xml:space="preserve">Pre-Production Phase:</w:t>
      </w:r>
      <w:r>
        <w:t xml:space="preserve"> </w:t>
      </w:r>
      <w:r>
        <w:t xml:space="preserve">Baseline assessments of cognitive load and decision-making styles.</w:t>
      </w:r>
    </w:p>
    <w:p>
      <w:pPr>
        <w:numPr>
          <w:ilvl w:val="0"/>
          <w:numId w:val="1003"/>
        </w:numPr>
        <w:pStyle w:val="Compact"/>
      </w:pPr>
      <w:r>
        <w:rPr>
          <w:bCs/>
          <w:b/>
        </w:rPr>
        <w:t xml:space="preserve">Production Phase:</w:t>
      </w:r>
      <w:r>
        <w:t xml:space="preserve"> </w:t>
      </w:r>
      <w:r>
        <w:t xml:space="preserve">Real-time monitoring during active filming in</w:t>
      </w:r>
      <w:r>
        <w:t xml:space="preserve"> </w:t>
      </w:r>
      <w:r>
        <w:rPr>
          <w:bCs/>
          <w:b/>
        </w:rPr>
        <w:t xml:space="preserve">Zurich</w:t>
      </w:r>
      <w:r>
        <w:t xml:space="preserve">.</w:t>
      </w:r>
    </w:p>
    <w:p>
      <w:pPr>
        <w:numPr>
          <w:ilvl w:val="0"/>
          <w:numId w:val="1003"/>
        </w:numPr>
        <w:pStyle w:val="Compact"/>
      </w:pPr>
      <w:r>
        <w:rPr>
          <w:bCs/>
          <w:b/>
        </w:rPr>
        <w:t xml:space="preserve">Post-Production Phase:</w:t>
      </w:r>
      <w:r>
        <w:t xml:space="preserve"> </w:t>
      </w:r>
      <w:r>
        <w:t xml:space="preserve">Reflective interviews and analysis of outcomes.</w:t>
      </w:r>
    </w:p>
    <w:bookmarkEnd w:id="24"/>
    <w:bookmarkStart w:id="25" w:name="data-collection-tools"/>
    <w:p>
      <w:pPr>
        <w:pStyle w:val="Heading3"/>
      </w:pPr>
      <w:r>
        <w:t xml:space="preserve">3.3 Data Collection Tools</w:t>
      </w:r>
    </w:p>
    <w:p>
      <w:pPr>
        <w:pStyle w:val="FirstParagraph"/>
      </w:pPr>
      <w:r>
        <w:t xml:space="preserve">The following tools will be used to gather data:</w:t>
      </w:r>
    </w:p>
    <w:p>
      <w:pPr>
        <w:numPr>
          <w:ilvl w:val="0"/>
          <w:numId w:val="1004"/>
        </w:numPr>
        <w:pStyle w:val="Compact"/>
      </w:pPr>
      <w:r>
        <w:rPr>
          <w:bCs/>
          <w:b/>
        </w:rPr>
        <w:t xml:space="preserve">Electroencephalography (EEG) Headsets:</w:t>
      </w:r>
      <w:r>
        <w:t xml:space="preserve"> </w:t>
      </w:r>
      <w:r>
        <w:t xml:space="preserve">To measure brain activity and cognitive load in real-time.</w:t>
      </w:r>
    </w:p>
    <w:p>
      <w:pPr>
        <w:numPr>
          <w:ilvl w:val="0"/>
          <w:numId w:val="1004"/>
        </w:numPr>
        <w:pStyle w:val="Compact"/>
      </w:pPr>
      <w:r>
        <w:rPr>
          <w:bCs/>
          <w:b/>
        </w:rPr>
        <w:t xml:space="preserve">Heart Rate Monitors:</w:t>
      </w:r>
      <w:r>
        <w:t xml:space="preserve"> </w:t>
      </w:r>
      <w:r>
        <w:t xml:space="preserve">To assess physiological stress responses.</w:t>
      </w:r>
    </w:p>
    <w:p>
      <w:pPr>
        <w:numPr>
          <w:ilvl w:val="0"/>
          <w:numId w:val="1004"/>
        </w:numPr>
        <w:pStyle w:val="Compact"/>
      </w:pPr>
      <w:r>
        <w:rPr>
          <w:bCs/>
          <w:b/>
        </w:rPr>
        <w:t xml:space="preserve">Structured Interviews:</w:t>
      </w:r>
      <w:r>
        <w:t xml:space="preserve"> </w:t>
      </w:r>
      <w:r>
        <w:t xml:space="preserve">To explore subjective experiences and decision-making rationales.</w:t>
      </w:r>
    </w:p>
    <w:p>
      <w:pPr>
        <w:numPr>
          <w:ilvl w:val="0"/>
          <w:numId w:val="1004"/>
        </w:numPr>
        <w:pStyle w:val="Compact"/>
      </w:pPr>
      <w:r>
        <w:rPr>
          <w:bCs/>
          <w:b/>
        </w:rPr>
        <w:t xml:space="preserve">Production Logs:</w:t>
      </w:r>
      <w:r>
        <w:t xml:space="preserve"> </w:t>
      </w:r>
      <w:r>
        <w:t xml:space="preserve">To document key events and challenges during filming.</w:t>
      </w:r>
    </w:p>
    <w:bookmarkEnd w:id="25"/>
    <w:bookmarkEnd w:id="26"/>
    <w:bookmarkStart w:id="30" w:name="procedures"/>
    <w:p>
      <w:pPr>
        <w:pStyle w:val="Heading2"/>
      </w:pPr>
      <w:r>
        <w:t xml:space="preserve">4. Procedures</w:t>
      </w:r>
    </w:p>
    <w:bookmarkStart w:id="27" w:name="pre-production-phase"/>
    <w:p>
      <w:pPr>
        <w:pStyle w:val="Heading3"/>
      </w:pPr>
      <w:r>
        <w:t xml:space="preserve">4.1 Pre-Production Phase</w:t>
      </w:r>
    </w:p>
    <w:p>
      <w:pPr>
        <w:pStyle w:val="FirstParagraph"/>
      </w:pPr>
      <w:r>
        <w:t xml:space="preserve">Participants will complete a series of baseline assessments, including:</w:t>
      </w:r>
    </w:p>
    <w:p>
      <w:pPr>
        <w:numPr>
          <w:ilvl w:val="0"/>
          <w:numId w:val="1005"/>
        </w:numPr>
        <w:pStyle w:val="Compact"/>
      </w:pPr>
      <w:r>
        <w:t xml:space="preserve">Cognitive load questionnaires (e.g., NASA-TLX).</w:t>
      </w:r>
    </w:p>
    <w:p>
      <w:pPr>
        <w:numPr>
          <w:ilvl w:val="0"/>
          <w:numId w:val="1005"/>
        </w:numPr>
        <w:pStyle w:val="Compact"/>
      </w:pPr>
      <w:r>
        <w:t xml:space="preserve">Decision-making style inventories.</w:t>
      </w:r>
    </w:p>
    <w:p>
      <w:pPr>
        <w:numPr>
          <w:ilvl w:val="0"/>
          <w:numId w:val="1005"/>
        </w:numPr>
        <w:pStyle w:val="Compact"/>
      </w:pPr>
      <w:r>
        <w:t xml:space="preserve">Initial EEG and heart rate monitoring sessions in a controlled environment.</w:t>
      </w:r>
    </w:p>
    <w:p>
      <w:pPr>
        <w:pStyle w:val="FirstParagraph"/>
      </w:pPr>
      <w:r>
        <w:t xml:space="preserve">These assessments will establish individual baselines for comparison during the production phase.</w:t>
      </w:r>
    </w:p>
    <w:bookmarkEnd w:id="27"/>
    <w:bookmarkStart w:id="28" w:name="production-phase"/>
    <w:p>
      <w:pPr>
        <w:pStyle w:val="Heading3"/>
      </w:pPr>
      <w:r>
        <w:t xml:space="preserve">4.2 Production Phase</w:t>
      </w:r>
    </w:p>
    <w:p>
      <w:pPr>
        <w:pStyle w:val="FirstParagraph"/>
      </w:pPr>
      <w:r>
        <w:t xml:space="preserve">During active filming in</w:t>
      </w:r>
      <w:r>
        <w:t xml:space="preserve"> </w:t>
      </w:r>
      <w:r>
        <w:rPr>
          <w:bCs/>
          <w:b/>
        </w:rPr>
        <w:t xml:space="preserve">Zurich</w:t>
      </w:r>
      <w:r>
        <w:t xml:space="preserve">, participants will wear EEG headsets and heart rate monitors. Data will be collected continuously, with particular attention to high-stress moments such as:</w:t>
      </w:r>
    </w:p>
    <w:p>
      <w:pPr>
        <w:numPr>
          <w:ilvl w:val="0"/>
          <w:numId w:val="1006"/>
        </w:numPr>
        <w:pStyle w:val="Compact"/>
      </w:pPr>
      <w:r>
        <w:t xml:space="preserve">Blocking scenes with multiple actors.</w:t>
      </w:r>
    </w:p>
    <w:p>
      <w:pPr>
        <w:numPr>
          <w:ilvl w:val="0"/>
          <w:numId w:val="1006"/>
        </w:numPr>
        <w:pStyle w:val="Compact"/>
      </w:pPr>
      <w:r>
        <w:t xml:space="preserve">Resolving technical issues on set.</w:t>
      </w:r>
    </w:p>
    <w:p>
      <w:pPr>
        <w:numPr>
          <w:ilvl w:val="0"/>
          <w:numId w:val="1006"/>
        </w:numPr>
        <w:pStyle w:val="Compact"/>
      </w:pPr>
      <w:r>
        <w:t xml:space="preserve">Managing conflicts between crew members.</w:t>
      </w:r>
    </w:p>
    <w:p>
      <w:pPr>
        <w:pStyle w:val="FirstParagraph"/>
      </w:pPr>
      <w:r>
        <w:t xml:space="preserve">Researchers will also conduct brief, on-set interviews to capture immediate reflections on decision-making processes.</w:t>
      </w:r>
    </w:p>
    <w:bookmarkEnd w:id="28"/>
    <w:bookmarkStart w:id="29" w:name="post-production-phase"/>
    <w:p>
      <w:pPr>
        <w:pStyle w:val="Heading3"/>
      </w:pPr>
      <w:r>
        <w:t xml:space="preserve">4.3 Post-Production Phase</w:t>
      </w:r>
    </w:p>
    <w:p>
      <w:pPr>
        <w:pStyle w:val="FirstParagraph"/>
      </w:pPr>
      <w:r>
        <w:t xml:space="preserve">After filming concludes, participants will engage in in-depth interviews to discuss their experiences. These interviews will focus on:</w:t>
      </w:r>
    </w:p>
    <w:p>
      <w:pPr>
        <w:numPr>
          <w:ilvl w:val="0"/>
          <w:numId w:val="1007"/>
        </w:numPr>
        <w:pStyle w:val="Compact"/>
      </w:pPr>
      <w:r>
        <w:t xml:space="preserve">Perceived challenges and successes.</w:t>
      </w:r>
    </w:p>
    <w:p>
      <w:pPr>
        <w:numPr>
          <w:ilvl w:val="0"/>
          <w:numId w:val="1007"/>
        </w:numPr>
        <w:pStyle w:val="Compact"/>
      </w:pPr>
      <w:r>
        <w:t xml:space="preserve">Strategies used to manage cognitive load and stress.</w:t>
      </w:r>
    </w:p>
    <w:p>
      <w:pPr>
        <w:numPr>
          <w:ilvl w:val="0"/>
          <w:numId w:val="1007"/>
        </w:numPr>
        <w:pStyle w:val="Compact"/>
      </w:pPr>
      <w:r>
        <w:t xml:space="preserve">Reflections on the impact of the experimental setup on their work.</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set by the Swiss Academy of Medical Sciences (SAMW) and the Zurich University of the Arts (ZHdK). Key ethical considerations include:</w:t>
      </w:r>
    </w:p>
    <w:p>
      <w:pPr>
        <w:numPr>
          <w:ilvl w:val="0"/>
          <w:numId w:val="1008"/>
        </w:numPr>
        <w:pStyle w:val="Compact"/>
      </w:pPr>
      <w:r>
        <w:rPr>
          <w:bCs/>
          <w:b/>
        </w:rPr>
        <w:t xml:space="preserve">Informed Consent:</w:t>
      </w:r>
      <w:r>
        <w:t xml:space="preserve"> </w:t>
      </w:r>
      <w:r>
        <w:t xml:space="preserve">All participants will provide written consent after receiving detailed information about the study.</w:t>
      </w:r>
    </w:p>
    <w:p>
      <w:pPr>
        <w:numPr>
          <w:ilvl w:val="0"/>
          <w:numId w:val="1008"/>
        </w:numPr>
        <w:pStyle w:val="Compact"/>
      </w:pPr>
      <w:r>
        <w:rPr>
          <w:bCs/>
          <w:b/>
        </w:rPr>
        <w:t xml:space="preserve">Confidentiality:</w:t>
      </w:r>
      <w:r>
        <w:t xml:space="preserve"> </w:t>
      </w:r>
      <w:r>
        <w:t xml:space="preserve">Data will be anonymized and stored securely in compliance with Swiss data protection laws.</w:t>
      </w:r>
    </w:p>
    <w:p>
      <w:pPr>
        <w:numPr>
          <w:ilvl w:val="0"/>
          <w:numId w:val="1008"/>
        </w:numPr>
        <w:pStyle w:val="Compact"/>
      </w:pPr>
      <w:r>
        <w:rPr>
          <w:bCs/>
          <w:b/>
        </w:rPr>
        <w:t xml:space="preserve">Minimizing Disruption:</w:t>
      </w:r>
      <w:r>
        <w:t xml:space="preserve"> </w:t>
      </w:r>
      <w:r>
        <w:t xml:space="preserve">The experimental setup will be designed to minimize interference with the directors’ work.</w:t>
      </w:r>
    </w:p>
    <w:p>
      <w:pPr>
        <w:numPr>
          <w:ilvl w:val="0"/>
          <w:numId w:val="1008"/>
        </w:numPr>
        <w:pStyle w:val="Compact"/>
      </w:pPr>
      <w:r>
        <w:rPr>
          <w:bCs/>
          <w:b/>
        </w:rPr>
        <w:t xml:space="preserve">Right to Withdraw:</w:t>
      </w:r>
      <w:r>
        <w:t xml:space="preserve"> </w:t>
      </w:r>
      <w:r>
        <w:t xml:space="preserve">Participants may withdraw from the study at any time without penalty.</w:t>
      </w:r>
    </w:p>
    <w:bookmarkEnd w:id="31"/>
    <w:bookmarkStart w:id="32" w:name="data-analysis"/>
    <w:p>
      <w:pPr>
        <w:pStyle w:val="Heading2"/>
      </w:pPr>
      <w:r>
        <w:t xml:space="preserve">6. Data Analysis</w:t>
      </w:r>
    </w:p>
    <w:p>
      <w:pPr>
        <w:pStyle w:val="FirstParagraph"/>
      </w:pPr>
      <w:r>
        <w:t xml:space="preserve">Data will be analyzed using both statistical and thematic methods:</w:t>
      </w:r>
    </w:p>
    <w:p>
      <w:pPr>
        <w:numPr>
          <w:ilvl w:val="0"/>
          <w:numId w:val="1009"/>
        </w:numPr>
        <w:pStyle w:val="Compact"/>
      </w:pPr>
      <w:r>
        <w:rPr>
          <w:bCs/>
          <w:b/>
        </w:rPr>
        <w:t xml:space="preserve">Quantitative Analysis:</w:t>
      </w:r>
      <w:r>
        <w:t xml:space="preserve"> </w:t>
      </w:r>
      <w:r>
        <w:t xml:space="preserve">EEG and heart rate data will be processed using specialized software to identify patterns of cognitive load and stress.</w:t>
      </w:r>
    </w:p>
    <w:p>
      <w:pPr>
        <w:numPr>
          <w:ilvl w:val="0"/>
          <w:numId w:val="1009"/>
        </w:numPr>
        <w:pStyle w:val="Compact"/>
      </w:pPr>
      <w:r>
        <w:rPr>
          <w:bCs/>
          <w:b/>
        </w:rPr>
        <w:t xml:space="preserve">Qualitative Analysis:</w:t>
      </w:r>
      <w:r>
        <w:t xml:space="preserve"> </w:t>
      </w:r>
      <w:r>
        <w:t xml:space="preserve">Interview transcripts and production logs will be coded for recurring themes related to decision-making and stress management.</w:t>
      </w:r>
    </w:p>
    <w:p>
      <w:pPr>
        <w:pStyle w:val="FirstParagraph"/>
      </w:pPr>
      <w:r>
        <w:t xml:space="preserve">The integration of these datasets will provide a comprehensive understanding of the cognitive and emotional demands faced by</w:t>
      </w:r>
      <w:r>
        <w:t xml:space="preserve"> </w:t>
      </w:r>
      <w:r>
        <w:rPr>
          <w:bCs/>
          <w:b/>
        </w:rPr>
        <w:t xml:space="preserve">Film Directors</w:t>
      </w:r>
      <w:r>
        <w:t xml:space="preserve"> </w:t>
      </w:r>
      <w:r>
        <w:t xml:space="preserve">in</w:t>
      </w:r>
      <w:r>
        <w:t xml:space="preserve"> </w:t>
      </w:r>
      <w:r>
        <w:rPr>
          <w:bCs/>
          <w:b/>
        </w:rPr>
        <w:t xml:space="preserve">Switzerland Zurich</w:t>
      </w:r>
      <w:r>
        <w:t xml:space="preserve">.</w:t>
      </w:r>
    </w:p>
    <w:bookmarkEnd w:id="32"/>
    <w:bookmarkStart w:id="33"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is expected to yield several valuable outcomes:</w:t>
      </w:r>
    </w:p>
    <w:p>
      <w:pPr>
        <w:numPr>
          <w:ilvl w:val="0"/>
          <w:numId w:val="1010"/>
        </w:numPr>
        <w:pStyle w:val="Compact"/>
      </w:pPr>
      <w:r>
        <w:t xml:space="preserve">A deeper understanding of the cognitive processes involved in film direction.</w:t>
      </w:r>
    </w:p>
    <w:p>
      <w:pPr>
        <w:numPr>
          <w:ilvl w:val="0"/>
          <w:numId w:val="1010"/>
        </w:numPr>
        <w:pStyle w:val="Compact"/>
      </w:pPr>
      <w:r>
        <w:t xml:space="preserve">Identification of best practices for managing cognitive load and stress in high-pressure environments.</w:t>
      </w:r>
    </w:p>
    <w:p>
      <w:pPr>
        <w:numPr>
          <w:ilvl w:val="0"/>
          <w:numId w:val="1010"/>
        </w:numPr>
        <w:pStyle w:val="Compact"/>
      </w:pPr>
      <w:r>
        <w:t xml:space="preserve">Recommendations for film education programs in</w:t>
      </w:r>
      <w:r>
        <w:t xml:space="preserve"> </w:t>
      </w:r>
      <w:r>
        <w:rPr>
          <w:bCs/>
          <w:b/>
        </w:rPr>
        <w:t xml:space="preserve">Zurich</w:t>
      </w:r>
      <w:r>
        <w:t xml:space="preserve"> </w:t>
      </w:r>
      <w:r>
        <w:t xml:space="preserve">and beyond.</w:t>
      </w:r>
    </w:p>
    <w:p>
      <w:pPr>
        <w:numPr>
          <w:ilvl w:val="0"/>
          <w:numId w:val="1010"/>
        </w:numPr>
        <w:pStyle w:val="Compact"/>
      </w:pPr>
      <w:r>
        <w:t xml:space="preserve">Enhanced collaboration between academia and the film industry in</w:t>
      </w:r>
      <w:r>
        <w:t xml:space="preserve"> </w:t>
      </w:r>
      <w:r>
        <w:rPr>
          <w:bCs/>
          <w:b/>
        </w:rPr>
        <w:t xml:space="preserve">Switzerland</w:t>
      </w:r>
      <w:r>
        <w:t xml:space="preserve">.</w:t>
      </w:r>
    </w:p>
    <w:p>
      <w:pPr>
        <w:pStyle w:val="FirstParagraph"/>
      </w:pPr>
      <w:r>
        <w:t xml:space="preserve">By focusing on the unique context of</w:t>
      </w:r>
      <w:r>
        <w:t xml:space="preserve"> </w:t>
      </w:r>
      <w:r>
        <w:rPr>
          <w:bCs/>
          <w:b/>
        </w:rPr>
        <w:t xml:space="preserve">Switzerland Zurich</w:t>
      </w:r>
      <w:r>
        <w:t xml:space="preserve">, this study will contribute to the global discourse on creative cognition while addressing local needs and opportunities.</w:t>
      </w:r>
    </w:p>
    <w:bookmarkEnd w:id="33"/>
    <w:bookmarkStart w:id="34"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pioneering effort to explore the cognitive and emotional dimensions of film direction. By leveraging the rich cultural and technological landscape of</w:t>
      </w:r>
      <w:r>
        <w:t xml:space="preserve"> </w:t>
      </w:r>
      <w:r>
        <w:rPr>
          <w:bCs/>
          <w:b/>
        </w:rPr>
        <w:t xml:space="preserve">Switzerland Zurich</w:t>
      </w:r>
      <w:r>
        <w:t xml:space="preserve">, the study aims to provide insights that will benefit both practitioners and scholars in the field. The findings will not only advance our understanding of the</w:t>
      </w:r>
      <w:r>
        <w:t xml:space="preserve"> </w:t>
      </w:r>
      <w:r>
        <w:rPr>
          <w:bCs/>
          <w:b/>
        </w:rPr>
        <w:t xml:space="preserve">Film Director</w:t>
      </w:r>
      <w:r>
        <w:t xml:space="preserve"> </w:t>
      </w:r>
      <w:r>
        <w:t xml:space="preserve">role but also support the continued growth and innovation of the Swiss film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Analysis</dc:title>
  <dc:creator/>
  <dc:language>en</dc:language>
  <cp:keywords/>
  <dcterms:created xsi:type="dcterms:W3CDTF">2026-10-10T07:01:48Z</dcterms:created>
  <dcterms:modified xsi:type="dcterms:W3CDTF">2026-10-10T07:01:48Z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