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Workload</w:t>
      </w:r>
      <w:r>
        <w:t xml:space="preserve"> </w:t>
      </w:r>
      <w:r>
        <w:t xml:space="preserve">Analysis</w:t>
      </w:r>
    </w:p>
    <w:bookmarkStart w:id="20" w:name="X9782ecff133dd77fbbecab16ca56616897d579e"/>
    <w:p>
      <w:pPr>
        <w:pStyle w:val="Heading1"/>
      </w:pPr>
      <w:r>
        <w:t xml:space="preserve">Experiment Protocol: Cognitive Workload and Decision-Making in the Film Director</w:t>
      </w:r>
    </w:p>
    <w:p>
      <w:pPr>
        <w:pStyle w:val="FirstParagraph"/>
      </w:pPr>
      <w:r>
        <w:rPr>
          <w:bCs/>
          <w:b/>
        </w:rPr>
        <w:t xml:space="preserve">Protocol ID:</w:t>
      </w:r>
      <w:r>
        <w:t xml:space="preserve"> </w:t>
      </w:r>
      <w:r>
        <w:t xml:space="preserve">UK-LON-FD-2024-001</w:t>
      </w:r>
    </w:p>
    <w:p>
      <w:pPr>
        <w:pStyle w:val="BodyText"/>
      </w:pPr>
      <w:r>
        <w:rPr>
          <w:bCs/>
          <w:b/>
        </w:rPr>
        <w:t xml:space="preserve">Location:</w:t>
      </w:r>
      <w:r>
        <w:t xml:space="preserve"> </w:t>
      </w:r>
      <w:r>
        <w:t xml:space="preserve">United Kingdom London (Primary Site: Pinewood Studios &amp; Central London Post-Production Facilities)</w:t>
      </w:r>
    </w:p>
    <w:p>
      <w:pPr>
        <w:pStyle w:val="BodyText"/>
      </w:pPr>
      <w:r>
        <w:rPr>
          <w:bCs/>
          <w:b/>
        </w:rPr>
        <w:t xml:space="preserve">Target Subject Role:</w:t>
      </w:r>
      <w:r>
        <w:t xml:space="preserve"> </w:t>
      </w:r>
      <w:r>
        <w:t xml:space="preserve">Film Director</w:t>
      </w:r>
    </w:p>
    <w:p>
      <w:pPr>
        <w:pStyle w:val="BodyText"/>
      </w:pPr>
      <w:r>
        <w:rPr>
          <w:bCs/>
          <w:b/>
        </w:rPr>
        <w:t xml:space="preserve">Date of Issue:</w:t>
      </w:r>
      <w:r>
        <w:t xml:space="preserve"> </w:t>
      </w:r>
      <w:r>
        <w:t xml:space="preserve">October 2023</w:t>
      </w:r>
    </w:p>
    <w:p>
      <w:pPr>
        <w:pStyle w:val="BodyText"/>
      </w:pPr>
      <w:r>
        <w:rPr>
          <w:bCs/>
          <w:b/>
        </w:rPr>
        <w:t xml:space="preserve">Compliance:</w:t>
      </w:r>
      <w:r>
        <w:t xml:space="preserve"> </w:t>
      </w:r>
      <w:r>
        <w:t xml:space="preserve">UK GDPR, British Psychological Society (BPS) Code of Conduct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investigating the cognitive load, decision-making latency, and emotional regulation of the</w:t>
      </w:r>
      <w:r>
        <w:t xml:space="preserve"> </w:t>
      </w:r>
      <w:r>
        <w:rPr>
          <w:bCs/>
          <w:b/>
        </w:rPr>
        <w:t xml:space="preserve">Film Director</w:t>
      </w:r>
      <w:r>
        <w:t xml:space="preserve"> </w:t>
      </w:r>
      <w:r>
        <w:t xml:space="preserve">during high-pressure production environments. The study is situated within the</w:t>
      </w:r>
      <w:r>
        <w:t xml:space="preserve"> </w:t>
      </w:r>
      <w:r>
        <w:rPr>
          <w:bCs/>
          <w:b/>
        </w:rPr>
        <w:t xml:space="preserve">United Kingdom London</w:t>
      </w:r>
      <w:r>
        <w:t xml:space="preserve"> </w:t>
      </w:r>
      <w:r>
        <w:t xml:space="preserve">film industry, a global hub for cinematic production. Understanding the psychological and physiological demands placed on a</w:t>
      </w:r>
      <w:r>
        <w:t xml:space="preserve"> </w:t>
      </w:r>
      <w:r>
        <w:rPr>
          <w:bCs/>
          <w:b/>
        </w:rPr>
        <w:t xml:space="preserve">Film Director</w:t>
      </w:r>
      <w:r>
        <w:t xml:space="preserve"> </w:t>
      </w:r>
      <w:r>
        <w:t xml:space="preserve">is critical for improving on-set safety, creative output, and mental health standards within the UK film sector.</w:t>
      </w:r>
    </w:p>
    <w:p>
      <w:pPr>
        <w:pStyle w:val="BodyText"/>
      </w:pPr>
      <w:r>
        <w:t xml:space="preserve">The role of the</w:t>
      </w:r>
      <w:r>
        <w:t xml:space="preserve"> </w:t>
      </w:r>
      <w:r>
        <w:rPr>
          <w:bCs/>
          <w:b/>
        </w:rPr>
        <w:t xml:space="preserve">Film Director</w:t>
      </w:r>
      <w:r>
        <w:t xml:space="preserve"> </w:t>
      </w:r>
      <w:r>
        <w:t xml:space="preserve">involves simultaneous management of artistic vision, technical logistics, and interpersonal dynamics. This experiment aims to quantify these demands using biometric monitoring and structured observational tasks.</w:t>
      </w:r>
    </w:p>
    <w:bookmarkEnd w:id="21"/>
    <w:bookmarkStart w:id="22" w:name="objectives"/>
    <w:p>
      <w:pPr>
        <w:pStyle w:val="Heading2"/>
      </w:pPr>
      <w:r>
        <w:t xml:space="preserve">2. Objectives</w:t>
      </w:r>
    </w:p>
    <w:p>
      <w:pPr>
        <w:pStyle w:val="FirstParagraph"/>
      </w:pPr>
      <w:r>
        <w:t xml:space="preserve">The primary objectives of this protocol are:</w:t>
      </w:r>
    </w:p>
    <w:p>
      <w:pPr>
        <w:numPr>
          <w:ilvl w:val="0"/>
          <w:numId w:val="1001"/>
        </w:numPr>
        <w:pStyle w:val="Compact"/>
      </w:pPr>
      <w:r>
        <w:t xml:space="preserve">To measure the physiological stress markers (heart rate variability, galvanic skin response) of a</w:t>
      </w:r>
      <w:r>
        <w:t xml:space="preserve"> </w:t>
      </w:r>
      <w:r>
        <w:rPr>
          <w:bCs/>
          <w:b/>
        </w:rPr>
        <w:t xml:space="preserve">Film Director</w:t>
      </w:r>
      <w:r>
        <w:t xml:space="preserve"> </w:t>
      </w:r>
      <w:r>
        <w:t xml:space="preserve">during simulated crisis scenarios.</w:t>
      </w:r>
    </w:p>
    <w:p>
      <w:pPr>
        <w:numPr>
          <w:ilvl w:val="0"/>
          <w:numId w:val="1001"/>
        </w:numPr>
        <w:pStyle w:val="Compact"/>
      </w:pPr>
      <w:r>
        <w:t xml:space="preserve">To analyze the decision-making speed and accuracy of the</w:t>
      </w:r>
      <w:r>
        <w:t xml:space="preserve"> </w:t>
      </w:r>
      <w:r>
        <w:rPr>
          <w:bCs/>
          <w:b/>
        </w:rPr>
        <w:t xml:space="preserve">Film Director</w:t>
      </w:r>
      <w:r>
        <w:t xml:space="preserve"> </w:t>
      </w:r>
      <w:r>
        <w:t xml:space="preserve">when faced with conflicting creative and budgetary constraints.</w:t>
      </w:r>
    </w:p>
    <w:p>
      <w:pPr>
        <w:numPr>
          <w:ilvl w:val="0"/>
          <w:numId w:val="1001"/>
        </w:numPr>
        <w:pStyle w:val="Compact"/>
      </w:pPr>
      <w:r>
        <w:t xml:space="preserve">To evaluate the impact of environmental noise and crew size on the</w:t>
      </w:r>
      <w:r>
        <w:t xml:space="preserve"> </w:t>
      </w:r>
      <w:r>
        <w:rPr>
          <w:bCs/>
          <w:b/>
        </w:rPr>
        <w:t xml:space="preserve">Film Director</w:t>
      </w:r>
      <w:r>
        <w:t xml:space="preserve">'s ability to maintain focus.</w:t>
      </w:r>
    </w:p>
    <w:p>
      <w:pPr>
        <w:numPr>
          <w:ilvl w:val="0"/>
          <w:numId w:val="1001"/>
        </w:numPr>
        <w:pStyle w:val="Compact"/>
      </w:pPr>
      <w:r>
        <w:t xml:space="preserve">To provide data-driven recommendations for the</w:t>
      </w:r>
      <w:r>
        <w:t xml:space="preserve"> </w:t>
      </w:r>
      <w:r>
        <w:rPr>
          <w:bCs/>
          <w:b/>
        </w:rPr>
        <w:t xml:space="preserve">United Kingdom London</w:t>
      </w:r>
      <w:r>
        <w:t xml:space="preserve"> </w:t>
      </w:r>
      <w:r>
        <w:t xml:space="preserve">film industry regarding directorial support systems.</w:t>
      </w:r>
    </w:p>
    <w:bookmarkEnd w:id="22"/>
    <w:bookmarkStart w:id="25" w:name="participants"/>
    <w:p>
      <w:pPr>
        <w:pStyle w:val="Heading2"/>
      </w:pPr>
      <w:r>
        <w:t xml:space="preserve">3. Participants</w:t>
      </w:r>
    </w:p>
    <w:bookmarkStart w:id="23" w:name="inclusion-criteria"/>
    <w:p>
      <w:pPr>
        <w:pStyle w:val="Heading3"/>
      </w:pPr>
      <w:r>
        <w:t xml:space="preserve">3.1 Inclusion Criteria</w:t>
      </w:r>
    </w:p>
    <w:p>
      <w:pPr>
        <w:numPr>
          <w:ilvl w:val="0"/>
          <w:numId w:val="1002"/>
        </w:numPr>
        <w:pStyle w:val="Compact"/>
      </w:pPr>
      <w:r>
        <w:t xml:space="preserve">Professional</w:t>
      </w:r>
      <w:r>
        <w:t xml:space="preserve"> </w:t>
      </w:r>
      <w:r>
        <w:rPr>
          <w:bCs/>
          <w:b/>
        </w:rPr>
        <w:t xml:space="preserve">Film Director</w:t>
      </w:r>
      <w:r>
        <w:t xml:space="preserve"> </w:t>
      </w:r>
      <w:r>
        <w:t xml:space="preserve">with a minimum of five years of experience in the UK film industry.</w:t>
      </w:r>
    </w:p>
    <w:p>
      <w:pPr>
        <w:numPr>
          <w:ilvl w:val="0"/>
          <w:numId w:val="1002"/>
        </w:numPr>
        <w:pStyle w:val="Compact"/>
      </w:pPr>
      <w:r>
        <w:t xml:space="preserve">Currently residing or working primarily in</w:t>
      </w:r>
      <w:r>
        <w:t xml:space="preserve"> </w:t>
      </w:r>
      <w:r>
        <w:rPr>
          <w:bCs/>
          <w:b/>
        </w:rPr>
        <w:t xml:space="preserve">United Kingdom London</w:t>
      </w:r>
      <w:r>
        <w:t xml:space="preserve">.</w:t>
      </w:r>
    </w:p>
    <w:p>
      <w:pPr>
        <w:numPr>
          <w:ilvl w:val="0"/>
          <w:numId w:val="1002"/>
        </w:numPr>
        <w:pStyle w:val="Compact"/>
      </w:pPr>
      <w:r>
        <w:t xml:space="preserve">Members of the Directors Guild of Great Britain (DGGB) are preferred.</w:t>
      </w:r>
    </w:p>
    <w:p>
      <w:pPr>
        <w:numPr>
          <w:ilvl w:val="0"/>
          <w:numId w:val="1002"/>
        </w:numPr>
        <w:pStyle w:val="Compact"/>
      </w:pPr>
      <w:r>
        <w:t xml:space="preserve">Age range: 25–60 years.</w:t>
      </w:r>
    </w:p>
    <w:bookmarkEnd w:id="23"/>
    <w:bookmarkStart w:id="24" w:name="exclusion-criteria"/>
    <w:p>
      <w:pPr>
        <w:pStyle w:val="Heading3"/>
      </w:pPr>
      <w:r>
        <w:t xml:space="preserve">3.2 Exclusion Criteria</w:t>
      </w:r>
    </w:p>
    <w:p>
      <w:pPr>
        <w:numPr>
          <w:ilvl w:val="0"/>
          <w:numId w:val="1003"/>
        </w:numPr>
        <w:pStyle w:val="Compact"/>
      </w:pPr>
      <w:r>
        <w:t xml:space="preserve">Individuals with diagnosed cardiovascular conditions that may be exacerbated by stress monitoring.</w:t>
      </w:r>
    </w:p>
    <w:p>
      <w:pPr>
        <w:numPr>
          <w:ilvl w:val="0"/>
          <w:numId w:val="1003"/>
        </w:numPr>
        <w:pStyle w:val="Compact"/>
      </w:pPr>
      <w:r>
        <w:t xml:space="preserve">Directors currently under active legal investigation or severe contractual dispute.</w:t>
      </w:r>
    </w:p>
    <w:bookmarkEnd w:id="24"/>
    <w:bookmarkEnd w:id="25"/>
    <w:bookmarkStart w:id="28" w:name="methodology"/>
    <w:p>
      <w:pPr>
        <w:pStyle w:val="Heading2"/>
      </w:pPr>
      <w:r>
        <w:t xml:space="preserve">4. Methodology</w:t>
      </w:r>
    </w:p>
    <w:p>
      <w:pPr>
        <w:pStyle w:val="FirstParagraph"/>
      </w:pPr>
      <w:r>
        <w:t xml:space="preserve">The experiment will be conducted in two phases: a controlled simulation phase and an observational phase on a live set in</w:t>
      </w:r>
      <w:r>
        <w:t xml:space="preserve"> </w:t>
      </w:r>
      <w:r>
        <w:rPr>
          <w:bCs/>
          <w:b/>
        </w:rPr>
        <w:t xml:space="preserve">United Kingdom London</w:t>
      </w:r>
      <w:r>
        <w:t xml:space="preserve">.</w:t>
      </w:r>
    </w:p>
    <w:bookmarkStart w:id="26" w:name="phase-1-controlled-simulation"/>
    <w:p>
      <w:pPr>
        <w:pStyle w:val="Heading3"/>
      </w:pPr>
      <w:r>
        <w:t xml:space="preserve">4.1 Phase 1: Controlled Simulation</w:t>
      </w:r>
    </w:p>
    <w:p>
      <w:pPr>
        <w:pStyle w:val="FirstParagraph"/>
      </w:pPr>
      <w:r>
        <w:t xml:space="preserve">Participants will be brought to a soundstage in</w:t>
      </w:r>
      <w:r>
        <w:t xml:space="preserve"> </w:t>
      </w:r>
      <w:r>
        <w:rPr>
          <w:bCs/>
          <w:b/>
        </w:rPr>
        <w:t xml:space="preserve">United Kingdom London</w:t>
      </w:r>
      <w:r>
        <w:t xml:space="preserve">. They will be equipped with non-invasive biometric sensors. The</w:t>
      </w:r>
      <w:r>
        <w:t xml:space="preserve"> </w:t>
      </w:r>
      <w:r>
        <w:rPr>
          <w:bCs/>
          <w:b/>
        </w:rPr>
        <w:t xml:space="preserve">Film Director</w:t>
      </w:r>
      <w:r>
        <w:t xml:space="preserve"> </w:t>
      </w:r>
      <w:r>
        <w:t xml:space="preserve">will be presented with a series of scripted scenarios, including:</w:t>
      </w:r>
    </w:p>
    <w:p>
      <w:pPr>
        <w:numPr>
          <w:ilvl w:val="0"/>
          <w:numId w:val="1004"/>
        </w:numPr>
        <w:pStyle w:val="Compact"/>
      </w:pPr>
      <w:r>
        <w:rPr>
          <w:bCs/>
          <w:b/>
        </w:rPr>
        <w:t xml:space="preserve">Scenario A:</w:t>
      </w:r>
      <w:r>
        <w:t xml:space="preserve"> </w:t>
      </w:r>
      <w:r>
        <w:t xml:space="preserve">Sudden weather change affecting an outdoor shoot schedule.</w:t>
      </w:r>
    </w:p>
    <w:p>
      <w:pPr>
        <w:numPr>
          <w:ilvl w:val="0"/>
          <w:numId w:val="1004"/>
        </w:numPr>
        <w:pStyle w:val="Compact"/>
      </w:pPr>
      <w:r>
        <w:rPr>
          <w:bCs/>
          <w:b/>
        </w:rPr>
        <w:t xml:space="preserve">Scenario B:</w:t>
      </w:r>
      <w:r>
        <w:t xml:space="preserve"> </w:t>
      </w:r>
      <w:r>
        <w:t xml:space="preserve">Actor conflict requiring immediate mediation.</w:t>
      </w:r>
    </w:p>
    <w:p>
      <w:pPr>
        <w:numPr>
          <w:ilvl w:val="0"/>
          <w:numId w:val="1004"/>
        </w:numPr>
        <w:pStyle w:val="Compact"/>
      </w:pPr>
      <w:r>
        <w:rPr>
          <w:bCs/>
          <w:b/>
        </w:rPr>
        <w:t xml:space="preserve">Scenario C:</w:t>
      </w:r>
      <w:r>
        <w:t xml:space="preserve"> </w:t>
      </w:r>
      <w:r>
        <w:t xml:space="preserve">Technical equipment failure during a critical take.</w:t>
      </w:r>
    </w:p>
    <w:p>
      <w:pPr>
        <w:pStyle w:val="FirstParagraph"/>
      </w:pPr>
      <w:r>
        <w:t xml:space="preserve">Each scenario will last 15 minutes. The</w:t>
      </w:r>
      <w:r>
        <w:t xml:space="preserve"> </w:t>
      </w:r>
      <w:r>
        <w:rPr>
          <w:bCs/>
          <w:b/>
        </w:rPr>
        <w:t xml:space="preserve">Film Director</w:t>
      </w:r>
      <w:r>
        <w:t xml:space="preserve">'s verbal commands, movement patterns, and physiological responses will be recorded.</w:t>
      </w:r>
    </w:p>
    <w:bookmarkEnd w:id="26"/>
    <w:bookmarkStart w:id="27" w:name="phase-2-live-set-observation"/>
    <w:p>
      <w:pPr>
        <w:pStyle w:val="Heading3"/>
      </w:pPr>
      <w:r>
        <w:t xml:space="preserve">4.2 Phase 2: Live Set Observation</w:t>
      </w:r>
    </w:p>
    <w:p>
      <w:pPr>
        <w:pStyle w:val="FirstParagraph"/>
      </w:pPr>
      <w:r>
        <w:t xml:space="preserve">With consent, a subset of</w:t>
      </w:r>
      <w:r>
        <w:t xml:space="preserve"> </w:t>
      </w:r>
      <w:r>
        <w:rPr>
          <w:bCs/>
          <w:b/>
        </w:rPr>
        <w:t xml:space="preserve">Film Director</w:t>
      </w:r>
      <w:r>
        <w:t xml:space="preserve"> </w:t>
      </w:r>
      <w:r>
        <w:t xml:space="preserve">participants will be monitored during a low-budget production shoot in</w:t>
      </w:r>
      <w:r>
        <w:t xml:space="preserve"> </w:t>
      </w:r>
      <w:r>
        <w:rPr>
          <w:bCs/>
          <w:b/>
        </w:rPr>
        <w:t xml:space="preserve">United Kingdom London</w:t>
      </w:r>
      <w:r>
        <w:t xml:space="preserve">. This phase aims to capture real-world variables that cannot be simulated. Data collection will focus on the intervals between "Action" and "Cut" commands and the frequency of consultation with the Director of Photography.</w:t>
      </w:r>
    </w:p>
    <w:bookmarkEnd w:id="27"/>
    <w:bookmarkEnd w:id="28"/>
    <w:bookmarkStart w:id="29" w:name="equipment-and-materials"/>
    <w:p>
      <w:pPr>
        <w:pStyle w:val="Heading2"/>
      </w:pPr>
      <w:r>
        <w:t xml:space="preserve">5. Equipment and Materials</w:t>
      </w:r>
    </w:p>
    <w:p>
      <w:pPr>
        <w:numPr>
          <w:ilvl w:val="0"/>
          <w:numId w:val="1005"/>
        </w:numPr>
        <w:pStyle w:val="Compact"/>
      </w:pPr>
      <w:r>
        <w:t xml:space="preserve">Biometric monitoring wristbands (e.g., Empatica E4) for heart rate and skin conductance.</w:t>
      </w:r>
    </w:p>
    <w:p>
      <w:pPr>
        <w:numPr>
          <w:ilvl w:val="0"/>
          <w:numId w:val="1005"/>
        </w:numPr>
        <w:pStyle w:val="Compact"/>
      </w:pPr>
      <w:r>
        <w:t xml:space="preserve">High-fidelity audio recording devices to capture directorial dialogue.</w:t>
      </w:r>
    </w:p>
    <w:p>
      <w:pPr>
        <w:numPr>
          <w:ilvl w:val="0"/>
          <w:numId w:val="1005"/>
        </w:numPr>
        <w:pStyle w:val="Compact"/>
      </w:pPr>
      <w:r>
        <w:t xml:space="preserve">4K video cameras for behavioral analysis.</w:t>
      </w:r>
    </w:p>
    <w:p>
      <w:pPr>
        <w:numPr>
          <w:ilvl w:val="0"/>
          <w:numId w:val="1005"/>
        </w:numPr>
        <w:pStyle w:val="Compact"/>
      </w:pPr>
      <w:r>
        <w:t xml:space="preserve">Standardized script and prop kits for simulation scenarios.</w:t>
      </w:r>
    </w:p>
    <w:p>
      <w:pPr>
        <w:numPr>
          <w:ilvl w:val="0"/>
          <w:numId w:val="1005"/>
        </w:numPr>
        <w:pStyle w:val="Compact"/>
      </w:pPr>
      <w:r>
        <w:t xml:space="preserve">Consent forms compliant with</w:t>
      </w:r>
      <w:r>
        <w:t xml:space="preserve"> </w:t>
      </w:r>
      <w:r>
        <w:rPr>
          <w:bCs/>
          <w:b/>
        </w:rPr>
        <w:t xml:space="preserve">United Kingdom London</w:t>
      </w:r>
      <w:r>
        <w:t xml:space="preserve"> </w:t>
      </w:r>
      <w:r>
        <w:t xml:space="preserve">legal standards.</w:t>
      </w:r>
    </w:p>
    <w:bookmarkEnd w:id="29"/>
    <w:bookmarkStart w:id="30" w:name="ethical-considerations"/>
    <w:p>
      <w:pPr>
        <w:pStyle w:val="Heading2"/>
      </w:pPr>
      <w:r>
        <w:t xml:space="preserve">6. Ethical Considerations</w:t>
      </w:r>
    </w:p>
    <w:p>
      <w:pPr>
        <w:pStyle w:val="FirstParagraph"/>
      </w:pPr>
      <w:r>
        <w:t xml:space="preserve">This study adheres strictly to the ethical guidelines set forth by the British Psychological Society and the UK General Data Protection Regulation (UK GDPR).</w:t>
      </w:r>
    </w:p>
    <w:p>
      <w:pPr>
        <w:numPr>
          <w:ilvl w:val="0"/>
          <w:numId w:val="1006"/>
        </w:numPr>
        <w:pStyle w:val="Compact"/>
      </w:pPr>
      <w:r>
        <w:rPr>
          <w:bCs/>
          <w:b/>
        </w:rPr>
        <w:t xml:space="preserve">Informed Consent:</w:t>
      </w:r>
      <w:r>
        <w:t xml:space="preserve"> </w:t>
      </w:r>
      <w:r>
        <w:t xml:space="preserve">All</w:t>
      </w:r>
      <w:r>
        <w:t xml:space="preserve"> </w:t>
      </w:r>
      <w:r>
        <w:rPr>
          <w:bCs/>
          <w:b/>
        </w:rPr>
        <w:t xml:space="preserve">Film Director</w:t>
      </w:r>
      <w:r>
        <w:t xml:space="preserve"> </w:t>
      </w:r>
      <w:r>
        <w:t xml:space="preserve">participants must sign a detailed consent form explaining the nature of the experiment, data usage, and their right to withdraw at any time.</w:t>
      </w:r>
    </w:p>
    <w:p>
      <w:pPr>
        <w:numPr>
          <w:ilvl w:val="0"/>
          <w:numId w:val="1006"/>
        </w:numPr>
        <w:pStyle w:val="Compact"/>
      </w:pPr>
      <w:r>
        <w:rPr>
          <w:bCs/>
          <w:b/>
        </w:rPr>
        <w:t xml:space="preserve">Confidentiality:</w:t>
      </w:r>
      <w:r>
        <w:t xml:space="preserve"> </w:t>
      </w:r>
      <w:r>
        <w:t xml:space="preserve">All data will be anonymized. The identity of the</w:t>
      </w:r>
      <w:r>
        <w:t xml:space="preserve"> </w:t>
      </w:r>
      <w:r>
        <w:rPr>
          <w:bCs/>
          <w:b/>
        </w:rPr>
        <w:t xml:space="preserve">Film Director</w:t>
      </w:r>
      <w:r>
        <w:t xml:space="preserve"> </w:t>
      </w:r>
      <w:r>
        <w:t xml:space="preserve">will not be linked to the results in any public report.</w:t>
      </w:r>
    </w:p>
    <w:p>
      <w:pPr>
        <w:numPr>
          <w:ilvl w:val="0"/>
          <w:numId w:val="1006"/>
        </w:numPr>
        <w:pStyle w:val="Compact"/>
      </w:pPr>
      <w:r>
        <w:rPr>
          <w:bCs/>
          <w:b/>
        </w:rPr>
        <w:t xml:space="preserve">Well-being:</w:t>
      </w:r>
      <w:r>
        <w:t xml:space="preserve"> </w:t>
      </w:r>
      <w:r>
        <w:t xml:space="preserve">A qualified psychologist will be on standby during the simulation phase to ensure the</w:t>
      </w:r>
      <w:r>
        <w:t xml:space="preserve"> </w:t>
      </w:r>
      <w:r>
        <w:rPr>
          <w:bCs/>
          <w:b/>
        </w:rPr>
        <w:t xml:space="preserve">Film Director</w:t>
      </w:r>
      <w:r>
        <w:t xml:space="preserve"> </w:t>
      </w:r>
      <w:r>
        <w:t xml:space="preserve">does not experience undue distress.</w:t>
      </w:r>
    </w:p>
    <w:p>
      <w:pPr>
        <w:numPr>
          <w:ilvl w:val="0"/>
          <w:numId w:val="1006"/>
        </w:numPr>
        <w:pStyle w:val="Compact"/>
      </w:pPr>
      <w:r>
        <w:rPr>
          <w:bCs/>
          <w:b/>
        </w:rPr>
        <w:t xml:space="preserve">Data Storage:</w:t>
      </w:r>
      <w:r>
        <w:t xml:space="preserve"> </w:t>
      </w:r>
      <w:r>
        <w:t xml:space="preserve">All data will be stored on secure servers located within the</w:t>
      </w:r>
      <w:r>
        <w:t xml:space="preserve"> </w:t>
      </w:r>
      <w:r>
        <w:rPr>
          <w:bCs/>
          <w:b/>
        </w:rPr>
        <w:t xml:space="preserve">United Kingdom London</w:t>
      </w:r>
      <w:r>
        <w:t xml:space="preserve"> </w:t>
      </w:r>
      <w:r>
        <w:t xml:space="preserve">region to ensure data sovereignty.</w:t>
      </w:r>
    </w:p>
    <w:bookmarkEnd w:id="30"/>
    <w:bookmarkStart w:id="31" w:name="data-analysis"/>
    <w:p>
      <w:pPr>
        <w:pStyle w:val="Heading2"/>
      </w:pPr>
      <w:r>
        <w:t xml:space="preserve">7. Data Analysis</w:t>
      </w:r>
    </w:p>
    <w:p>
      <w:pPr>
        <w:pStyle w:val="FirstParagraph"/>
      </w:pPr>
      <w:r>
        <w:t xml:space="preserve">Data will be analyzed using statistical software (SPSS or R). Key metrics include:</w:t>
      </w:r>
    </w:p>
    <w:p>
      <w:pPr>
        <w:numPr>
          <w:ilvl w:val="0"/>
          <w:numId w:val="1007"/>
        </w:numPr>
        <w:pStyle w:val="Compact"/>
      </w:pPr>
      <w:r>
        <w:t xml:space="preserve">Correlation between physiological stress markers and decision latency.</w:t>
      </w:r>
    </w:p>
    <w:p>
      <w:pPr>
        <w:numPr>
          <w:ilvl w:val="0"/>
          <w:numId w:val="1007"/>
        </w:numPr>
        <w:pStyle w:val="Compact"/>
      </w:pPr>
      <w:r>
        <w:t xml:space="preserve">Comparison of decision quality between simulated and live environments.</w:t>
      </w:r>
    </w:p>
    <w:p>
      <w:pPr>
        <w:numPr>
          <w:ilvl w:val="0"/>
          <w:numId w:val="1007"/>
        </w:numPr>
        <w:pStyle w:val="Compact"/>
      </w:pPr>
      <w:r>
        <w:t xml:space="preserve">Impact of crew size on the</w:t>
      </w:r>
      <w:r>
        <w:t xml:space="preserve"> </w:t>
      </w:r>
      <w:r>
        <w:rPr>
          <w:bCs/>
          <w:b/>
        </w:rPr>
        <w:t xml:space="preserve">Film Director</w:t>
      </w:r>
      <w:r>
        <w:t xml:space="preserve">'s communication clarity.</w:t>
      </w:r>
    </w:p>
    <w:p>
      <w:pPr>
        <w:pStyle w:val="FirstParagraph"/>
      </w:pPr>
      <w:r>
        <w:t xml:space="preserve">Qualitative data from post-experiment interviews with the</w:t>
      </w:r>
      <w:r>
        <w:t xml:space="preserve"> </w:t>
      </w:r>
      <w:r>
        <w:rPr>
          <w:bCs/>
          <w:b/>
        </w:rPr>
        <w:t xml:space="preserve">Film Director</w:t>
      </w:r>
      <w:r>
        <w:t xml:space="preserve"> </w:t>
      </w:r>
      <w:r>
        <w:t xml:space="preserve">participants will be coded thematically to provide context to the quantitative findings.</w:t>
      </w:r>
    </w:p>
    <w:bookmarkEnd w:id="31"/>
    <w:bookmarkStart w:id="32" w:name="timeline"/>
    <w:p>
      <w:pPr>
        <w:pStyle w:val="Heading2"/>
      </w:pPr>
      <w:r>
        <w:t xml:space="preserve">8. Timeline</w:t>
      </w:r>
    </w:p>
    <w:p>
      <w:pPr>
        <w:numPr>
          <w:ilvl w:val="0"/>
          <w:numId w:val="1008"/>
        </w:numPr>
        <w:pStyle w:val="Compact"/>
      </w:pPr>
      <w:r>
        <w:rPr>
          <w:bCs/>
          <w:b/>
        </w:rPr>
        <w:t xml:space="preserve">Month 1:</w:t>
      </w:r>
      <w:r>
        <w:t xml:space="preserve"> </w:t>
      </w:r>
      <w:r>
        <w:t xml:space="preserve">Recruitment of</w:t>
      </w:r>
      <w:r>
        <w:t xml:space="preserve"> </w:t>
      </w:r>
      <w:r>
        <w:rPr>
          <w:bCs/>
          <w:b/>
        </w:rPr>
        <w:t xml:space="preserve">Film Director</w:t>
      </w:r>
      <w:r>
        <w:t xml:space="preserve"> </w:t>
      </w:r>
      <w:r>
        <w:t xml:space="preserve">participants in</w:t>
      </w:r>
      <w:r>
        <w:t xml:space="preserve"> </w:t>
      </w:r>
      <w:r>
        <w:rPr>
          <w:bCs/>
          <w:b/>
        </w:rPr>
        <w:t xml:space="preserve">United Kingdom London</w:t>
      </w:r>
      <w:r>
        <w:t xml:space="preserve">.</w:t>
      </w:r>
    </w:p>
    <w:p>
      <w:pPr>
        <w:numPr>
          <w:ilvl w:val="0"/>
          <w:numId w:val="1008"/>
        </w:numPr>
        <w:pStyle w:val="Compact"/>
      </w:pPr>
      <w:r>
        <w:rPr>
          <w:bCs/>
          <w:b/>
        </w:rPr>
        <w:t xml:space="preserve">Month 2:</w:t>
      </w:r>
      <w:r>
        <w:t xml:space="preserve"> </w:t>
      </w:r>
      <w:r>
        <w:t xml:space="preserve">Ethics approval and equipment calibration.</w:t>
      </w:r>
    </w:p>
    <w:p>
      <w:pPr>
        <w:numPr>
          <w:ilvl w:val="0"/>
          <w:numId w:val="1008"/>
        </w:numPr>
        <w:pStyle w:val="Compact"/>
      </w:pPr>
      <w:r>
        <w:rPr>
          <w:bCs/>
          <w:b/>
        </w:rPr>
        <w:t xml:space="preserve">Month 3-4:</w:t>
      </w:r>
      <w:r>
        <w:t xml:space="preserve"> </w:t>
      </w:r>
      <w:r>
        <w:t xml:space="preserve">Execution of Phase 1 (Simulations).</w:t>
      </w:r>
    </w:p>
    <w:p>
      <w:pPr>
        <w:numPr>
          <w:ilvl w:val="0"/>
          <w:numId w:val="1008"/>
        </w:numPr>
        <w:pStyle w:val="Compact"/>
      </w:pPr>
      <w:r>
        <w:rPr>
          <w:bCs/>
          <w:b/>
        </w:rPr>
        <w:t xml:space="preserve">Month 5-6:</w:t>
      </w:r>
      <w:r>
        <w:t xml:space="preserve"> </w:t>
      </w:r>
      <w:r>
        <w:t xml:space="preserve">Execution of Phase 2 (Live Observation).</w:t>
      </w:r>
    </w:p>
    <w:p>
      <w:pPr>
        <w:numPr>
          <w:ilvl w:val="0"/>
          <w:numId w:val="1008"/>
        </w:numPr>
        <w:pStyle w:val="Compact"/>
      </w:pPr>
      <w:r>
        <w:rPr>
          <w:bCs/>
          <w:b/>
        </w:rPr>
        <w:t xml:space="preserve">Month 7:</w:t>
      </w:r>
      <w:r>
        <w:t xml:space="preserve"> </w:t>
      </w:r>
      <w:r>
        <w:t xml:space="preserve">Data analysis and report drafting.</w:t>
      </w:r>
    </w:p>
    <w:p>
      <w:pPr>
        <w:numPr>
          <w:ilvl w:val="0"/>
          <w:numId w:val="1008"/>
        </w:numPr>
        <w:pStyle w:val="Compact"/>
      </w:pPr>
      <w:r>
        <w:rPr>
          <w:bCs/>
          <w:b/>
        </w:rPr>
        <w:t xml:space="preserve">Month 8:</w:t>
      </w:r>
      <w:r>
        <w:t xml:space="preserve"> </w:t>
      </w:r>
      <w:r>
        <w:t xml:space="preserve">Dissemination of findings to the UK film industry.</w:t>
      </w:r>
    </w:p>
    <w:bookmarkEnd w:id="32"/>
    <w:bookmarkStart w:id="33" w:name="conclusion"/>
    <w:p>
      <w:pPr>
        <w:pStyle w:val="Heading2"/>
      </w:pPr>
      <w:r>
        <w:t xml:space="preserve">9. Conclusion</w:t>
      </w:r>
    </w:p>
    <w:p>
      <w:pPr>
        <w:pStyle w:val="FirstParagraph"/>
      </w:pPr>
      <w:r>
        <w:t xml:space="preserve">This Experiment Protocol provides a rigorous framework for studying the unique pressures faced by the</w:t>
      </w:r>
      <w:r>
        <w:t xml:space="preserve"> </w:t>
      </w:r>
      <w:r>
        <w:rPr>
          <w:bCs/>
          <w:b/>
        </w:rPr>
        <w:t xml:space="preserve">Film Director</w:t>
      </w:r>
      <w:r>
        <w:t xml:space="preserve"> </w:t>
      </w:r>
      <w:r>
        <w:t xml:space="preserve">in the</w:t>
      </w:r>
      <w:r>
        <w:t xml:space="preserve"> </w:t>
      </w:r>
      <w:r>
        <w:rPr>
          <w:bCs/>
          <w:b/>
        </w:rPr>
        <w:t xml:space="preserve">United Kingdom London</w:t>
      </w:r>
      <w:r>
        <w:t xml:space="preserve"> </w:t>
      </w:r>
      <w:r>
        <w:t xml:space="preserve">film industry. By combining biometric data with behavioral observation, this study aims to contribute valuable insights that can enhance the working conditions and creative efficacy of directors. The findings will be shared with industry bodies to promote best practices and support the mental well-being of those in leadership roles within film production.</w:t>
      </w:r>
    </w:p>
    <w:bookmarkEnd w:id="33"/>
    <w:p>
      <w:pPr>
        <w:pStyle w:val="BodyText"/>
      </w:pPr>
      <w:r>
        <w:rPr>
          <w:bCs/>
          <w:b/>
        </w:rPr>
        <w:t xml:space="preserve">Disclaimer:</w:t>
      </w:r>
      <w:r>
        <w:t xml:space="preserve"> </w:t>
      </w:r>
      <w:r>
        <w:t xml:space="preserve">This document is a template for an experimental protocol. Actual implementation requires approval from a recognized ethics committee and adherence to all local laws and regulations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Workload Analysis</dc:title>
  <dc:creator/>
  <dc:language>en</dc:language>
  <cp:keywords/>
  <dcterms:created xsi:type="dcterms:W3CDTF">2026-10-10T07:08:13Z</dcterms:created>
  <dcterms:modified xsi:type="dcterms:W3CDTF">2026-10-10T07:08:13Z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