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015ac0c3b54ce600040f5933feb7c3e5c02eff"/>
    <w:p>
      <w:pPr>
        <w:pStyle w:val="Heading1"/>
      </w:pPr>
      <w:r>
        <w:t xml:space="preserve">Experiment Protocol: Financial Analyst Performance in Ivory Coast Abidjan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Subject:</w:t>
      </w:r>
      <w:r>
        <w:t xml:space="preserve"> </w:t>
      </w:r>
      <w:r>
        <w:t xml:space="preserve">Financial Analyst</w:t>
      </w:r>
    </w:p>
    <w:bookmarkEnd w:id="20"/>
    <w:bookmarkStart w:id="21" w:name="introduction"/>
    <w:p>
      <w:pPr>
        <w:pStyle w:val="Heading2"/>
      </w:pPr>
      <w:r>
        <w:t xml:space="preserve">1. Introduction</w:t>
      </w:r>
    </w:p>
    <w:p>
      <w:pPr>
        <w:pStyle w:val="FirstParagraph"/>
      </w:pPr>
      <w:r>
        <w:t xml:space="preserve">This Experiment Protocol outlines the methodology for assessing the performance, decision-making capabilities, and adaptability of a Financial Analyst operating within the dynamic economic environment of Ivory Coast Abidjan. The financial landscape in Abidjan is characterized by rapid growth, regulatory changes, and diverse market opportunities. This protocol aims to evaluate how effectively a Financial Analyst can navigate these complexities while adhering to international standards and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analytical skills of a Financial Analyst in interpreting financial data specific to Ivory Coast Abidjan.</w:t>
      </w:r>
    </w:p>
    <w:p>
      <w:pPr>
        <w:numPr>
          <w:ilvl w:val="0"/>
          <w:numId w:val="1001"/>
        </w:numPr>
        <w:pStyle w:val="Compact"/>
      </w:pPr>
      <w:r>
        <w:t xml:space="preserve">To assess the ability of the Financial Analyst to provide actionable insights that align with local market conditions.</w:t>
      </w:r>
    </w:p>
    <w:p>
      <w:pPr>
        <w:numPr>
          <w:ilvl w:val="0"/>
          <w:numId w:val="1001"/>
        </w:numPr>
        <w:pStyle w:val="Compact"/>
      </w:pPr>
      <w:r>
        <w:t xml:space="preserve">To measure the adaptability of the Financial Analyst to regulatory frameworks and economic fluctuations in Ivory Coast Abidjan.</w:t>
      </w:r>
    </w:p>
    <w:p>
      <w:pPr>
        <w:numPr>
          <w:ilvl w:val="0"/>
          <w:numId w:val="1001"/>
        </w:numPr>
        <w:pStyle w:val="Compact"/>
      </w:pPr>
      <w:r>
        <w:t xml:space="preserve">To determine the effectiveness of communication strategies employed by the Financial Analyst when presenting findings to stakeholders.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single Financial Analyst with at least three years of experience in financial analysis, preferably with exposure to African markets. The participant must demonstrate proficiency in financial modeling, data analysis, and knowledge of Ivory Coast Abidjan's economic context.</w:t>
      </w:r>
    </w:p>
    <w:bookmarkEnd w:id="23"/>
    <w:bookmarkStart w:id="24" w:name="data-collection"/>
    <w:p>
      <w:pPr>
        <w:pStyle w:val="Heading3"/>
      </w:pPr>
      <w:r>
        <w:t xml:space="preserve">3.2 Data Collection</w:t>
      </w:r>
    </w:p>
    <w:p>
      <w:pPr>
        <w:pStyle w:val="FirstParagraph"/>
      </w:pPr>
      <w:r>
        <w:t xml:space="preserve">Data will be collected from various sources, including:</w:t>
      </w:r>
    </w:p>
    <w:p>
      <w:pPr>
        <w:numPr>
          <w:ilvl w:val="0"/>
          <w:numId w:val="1002"/>
        </w:numPr>
        <w:pStyle w:val="Compact"/>
      </w:pPr>
      <w:r>
        <w:t xml:space="preserve">Financial reports of companies operating in Ivory Coast Abidjan.</w:t>
      </w:r>
    </w:p>
    <w:p>
      <w:pPr>
        <w:numPr>
          <w:ilvl w:val="0"/>
          <w:numId w:val="1002"/>
        </w:numPr>
        <w:pStyle w:val="Compact"/>
      </w:pPr>
      <w:r>
        <w:t xml:space="preserve">Market trends and economic indicators specific to the region.</w:t>
      </w:r>
    </w:p>
    <w:p>
      <w:pPr>
        <w:numPr>
          <w:ilvl w:val="0"/>
          <w:numId w:val="1002"/>
        </w:numPr>
        <w:pStyle w:val="Compact"/>
      </w:pPr>
      <w:r>
        <w:t xml:space="preserve">Regulatory documents issued by local authorities.</w:t>
      </w:r>
    </w:p>
    <w:bookmarkEnd w:id="24"/>
    <w:bookmarkStart w:id="25" w:name="experimental-design"/>
    <w:p>
      <w:pPr>
        <w:pStyle w:val="Heading3"/>
      </w:pPr>
      <w:r>
        <w:t xml:space="preserve">3.3 Experimental Design</w:t>
      </w:r>
    </w:p>
    <w:p>
      <w:pPr>
        <w:pStyle w:val="FirstParagraph"/>
      </w:pPr>
      <w:r>
        <w:t xml:space="preserve">The experiment will consist of three phases:</w:t>
      </w:r>
    </w:p>
    <w:p>
      <w:pPr>
        <w:numPr>
          <w:ilvl w:val="0"/>
          <w:numId w:val="1003"/>
        </w:numPr>
        <w:pStyle w:val="Compact"/>
      </w:pPr>
      <w:r>
        <w:rPr>
          <w:bCs/>
          <w:b/>
        </w:rPr>
        <w:t xml:space="preserve">Phase 1: Data Analysis</w:t>
      </w:r>
      <w:r>
        <w:t xml:space="preserve"> </w:t>
      </w:r>
      <w:r>
        <w:t xml:space="preserve">- The Financial Analyst will analyze provided datasets to identify key financial metrics and trends.</w:t>
      </w:r>
    </w:p>
    <w:p>
      <w:pPr>
        <w:numPr>
          <w:ilvl w:val="0"/>
          <w:numId w:val="1003"/>
        </w:numPr>
        <w:pStyle w:val="Compact"/>
      </w:pPr>
      <w:r>
        <w:rPr>
          <w:bCs/>
          <w:b/>
        </w:rPr>
        <w:t xml:space="preserve">Phase 2: Scenario Simulation</w:t>
      </w:r>
      <w:r>
        <w:t xml:space="preserve"> </w:t>
      </w:r>
      <w:r>
        <w:t xml:space="preserve">- The Financial Analyst will respond to hypothetical scenarios reflecting real-world challenges in Ivory Coast Abidjan.</w:t>
      </w:r>
    </w:p>
    <w:p>
      <w:pPr>
        <w:numPr>
          <w:ilvl w:val="0"/>
          <w:numId w:val="1003"/>
        </w:numPr>
        <w:pStyle w:val="Compact"/>
      </w:pPr>
      <w:r>
        <w:rPr>
          <w:bCs/>
          <w:b/>
        </w:rPr>
        <w:t xml:space="preserve">Phase 3: Presentation and Feedback</w:t>
      </w:r>
      <w:r>
        <w:t xml:space="preserve"> </w:t>
      </w:r>
      <w:r>
        <w:t xml:space="preserve">- The Financial Analyst will present findings and recommendations to a panel of experts.</w:t>
      </w:r>
    </w:p>
    <w:bookmarkEnd w:id="25"/>
    <w:bookmarkEnd w:id="26"/>
    <w:bookmarkStart w:id="30" w:name="procedures"/>
    <w:p>
      <w:pPr>
        <w:pStyle w:val="Heading2"/>
      </w:pPr>
      <w:r>
        <w:t xml:space="preserve">4. Procedures</w:t>
      </w:r>
    </w:p>
    <w:bookmarkStart w:id="27" w:name="phase-1-data-analysis"/>
    <w:p>
      <w:pPr>
        <w:pStyle w:val="Heading3"/>
      </w:pPr>
      <w:r>
        <w:t xml:space="preserve">4.1 Phase 1: Data Analysis</w:t>
      </w:r>
    </w:p>
    <w:p>
      <w:pPr>
        <w:pStyle w:val="FirstParagraph"/>
      </w:pPr>
      <w:r>
        <w:t xml:space="preserve">In this phase, the Financial Analyst will be provided with anonymized financial data from companies operating in Ivory Coast Abidjan. The analyst will be tasked with:</w:t>
      </w:r>
    </w:p>
    <w:p>
      <w:pPr>
        <w:numPr>
          <w:ilvl w:val="0"/>
          <w:numId w:val="1004"/>
        </w:numPr>
        <w:pStyle w:val="Compact"/>
      </w:pPr>
      <w:r>
        <w:t xml:space="preserve">Calculating key financial ratios (e.g., liquidity, profitability, solvency).</w:t>
      </w:r>
    </w:p>
    <w:p>
      <w:pPr>
        <w:numPr>
          <w:ilvl w:val="0"/>
          <w:numId w:val="1004"/>
        </w:numPr>
        <w:pStyle w:val="Compact"/>
      </w:pPr>
      <w:r>
        <w:t xml:space="preserve">Identifying trends and anomalies in the data.</w:t>
      </w:r>
    </w:p>
    <w:p>
      <w:pPr>
        <w:numPr>
          <w:ilvl w:val="0"/>
          <w:numId w:val="1004"/>
        </w:numPr>
        <w:pStyle w:val="Compact"/>
      </w:pPr>
      <w:r>
        <w:t xml:space="preserve">Providing a brief summary of findings.</w:t>
      </w:r>
    </w:p>
    <w:bookmarkEnd w:id="27"/>
    <w:bookmarkStart w:id="28" w:name="phase-2-scenario-simulation"/>
    <w:p>
      <w:pPr>
        <w:pStyle w:val="Heading3"/>
      </w:pPr>
      <w:r>
        <w:t xml:space="preserve">4.2 Phase 2: Scenario Simulation</w:t>
      </w:r>
    </w:p>
    <w:p>
      <w:pPr>
        <w:pStyle w:val="FirstParagraph"/>
      </w:pPr>
      <w:r>
        <w:t xml:space="preserve">The Financial Analyst will be presented with three scenarios:</w:t>
      </w:r>
    </w:p>
    <w:p>
      <w:pPr>
        <w:numPr>
          <w:ilvl w:val="0"/>
          <w:numId w:val="1005"/>
        </w:numPr>
        <w:pStyle w:val="Compact"/>
      </w:pPr>
      <w:r>
        <w:t xml:space="preserve">A sudden change in local tax regulations affecting business operations.</w:t>
      </w:r>
    </w:p>
    <w:p>
      <w:pPr>
        <w:numPr>
          <w:ilvl w:val="0"/>
          <w:numId w:val="1005"/>
        </w:numPr>
        <w:pStyle w:val="Compact"/>
      </w:pPr>
      <w:r>
        <w:t xml:space="preserve">A significant fluctuation in currency exchange rates impacting international trade.</w:t>
      </w:r>
    </w:p>
    <w:p>
      <w:pPr>
        <w:numPr>
          <w:ilvl w:val="0"/>
          <w:numId w:val="1005"/>
        </w:numPr>
        <w:pStyle w:val="Compact"/>
      </w:pPr>
      <w:r>
        <w:t xml:space="preserve">An opportunity for investment in an emerging sector within Ivory Coast Abidjan.</w:t>
      </w:r>
    </w:p>
    <w:p>
      <w:pPr>
        <w:pStyle w:val="FirstParagraph"/>
      </w:pPr>
      <w:r>
        <w:t xml:space="preserve">For each scenario, the analyst will be required to:</w:t>
      </w:r>
    </w:p>
    <w:p>
      <w:pPr>
        <w:numPr>
          <w:ilvl w:val="0"/>
          <w:numId w:val="1006"/>
        </w:numPr>
        <w:pStyle w:val="Compact"/>
      </w:pPr>
      <w:r>
        <w:t xml:space="preserve">Assess the potential impact on financial performance.</w:t>
      </w:r>
    </w:p>
    <w:p>
      <w:pPr>
        <w:numPr>
          <w:ilvl w:val="0"/>
          <w:numId w:val="1006"/>
        </w:numPr>
        <w:pStyle w:val="Compact"/>
      </w:pPr>
      <w:r>
        <w:t xml:space="preserve">Develop a strategic response or recommendation.</w:t>
      </w:r>
    </w:p>
    <w:p>
      <w:pPr>
        <w:numPr>
          <w:ilvl w:val="0"/>
          <w:numId w:val="1006"/>
        </w:numPr>
        <w:pStyle w:val="Compact"/>
      </w:pPr>
      <w:r>
        <w:t xml:space="preserve">Justify their approach using relevant data and analysis.</w:t>
      </w:r>
    </w:p>
    <w:bookmarkEnd w:id="28"/>
    <w:bookmarkStart w:id="29" w:name="phase-3-presentation-and-feedback"/>
    <w:p>
      <w:pPr>
        <w:pStyle w:val="Heading3"/>
      </w:pPr>
      <w:r>
        <w:t xml:space="preserve">4.3 Phase 3: Presentation and Feedback</w:t>
      </w:r>
    </w:p>
    <w:p>
      <w:pPr>
        <w:pStyle w:val="FirstParagraph"/>
      </w:pPr>
      <w:r>
        <w:t xml:space="preserve">The Financial Analyst will deliver a presentation summarizing their findings and recommendations. The presentation will be evaluated by a panel of experts based on clarity, accuracy, and relevance to Ivory Coast Abidjan's market conditions.</w:t>
      </w:r>
    </w:p>
    <w:bookmarkEnd w:id="29"/>
    <w:bookmarkEnd w:id="30"/>
    <w:bookmarkStart w:id="31" w:name="evaluation-criteria"/>
    <w:p>
      <w:pPr>
        <w:pStyle w:val="Heading2"/>
      </w:pPr>
      <w:r>
        <w:t xml:space="preserve">5. Evaluation Criteria</w:t>
      </w:r>
    </w:p>
    <w:p>
      <w:pPr>
        <w:pStyle w:val="FirstParagraph"/>
      </w:pPr>
      <w:r>
        <w:t xml:space="preserve">The performance of the Financial Analyst will be assessed using the following criteria:</w:t>
      </w:r>
    </w:p>
    <w:p>
      <w:pPr>
        <w:numPr>
          <w:ilvl w:val="0"/>
          <w:numId w:val="1007"/>
        </w:numPr>
        <w:pStyle w:val="Compact"/>
      </w:pPr>
      <w:r>
        <w:rPr>
          <w:bCs/>
          <w:b/>
        </w:rPr>
        <w:t xml:space="preserve">Accuracy:</w:t>
      </w:r>
      <w:r>
        <w:t xml:space="preserve"> </w:t>
      </w:r>
      <w:r>
        <w:t xml:space="preserve">Correctness of calculations and interpretations.</w:t>
      </w:r>
    </w:p>
    <w:p>
      <w:pPr>
        <w:numPr>
          <w:ilvl w:val="0"/>
          <w:numId w:val="1007"/>
        </w:numPr>
        <w:pStyle w:val="Compact"/>
      </w:pPr>
      <w:r>
        <w:rPr>
          <w:bCs/>
          <w:b/>
        </w:rPr>
        <w:t xml:space="preserve">Relevance:</w:t>
      </w:r>
      <w:r>
        <w:t xml:space="preserve"> </w:t>
      </w:r>
      <w:r>
        <w:t xml:space="preserve">Alignment of recommendations with local market conditions.</w:t>
      </w:r>
    </w:p>
    <w:p>
      <w:pPr>
        <w:numPr>
          <w:ilvl w:val="0"/>
          <w:numId w:val="1007"/>
        </w:numPr>
        <w:pStyle w:val="Compact"/>
      </w:pPr>
      <w:r>
        <w:rPr>
          <w:bCs/>
          <w:b/>
        </w:rPr>
        <w:t xml:space="preserve">Adaptability:</w:t>
      </w:r>
      <w:r>
        <w:t xml:space="preserve"> </w:t>
      </w:r>
      <w:r>
        <w:t xml:space="preserve">Ability to respond effectively to changing scenarios.</w:t>
      </w:r>
    </w:p>
    <w:p>
      <w:pPr>
        <w:numPr>
          <w:ilvl w:val="0"/>
          <w:numId w:val="1007"/>
        </w:numPr>
        <w:pStyle w:val="Compact"/>
      </w:pPr>
      <w:r>
        <w:rPr>
          <w:bCs/>
          <w:b/>
        </w:rPr>
        <w:t xml:space="preserve">Communication:</w:t>
      </w:r>
      <w:r>
        <w:t xml:space="preserve"> </w:t>
      </w:r>
      <w:r>
        <w:t xml:space="preserve">Clarity and persuasiveness of presentations.</w:t>
      </w:r>
    </w:p>
    <w:bookmarkEnd w:id="31"/>
    <w:bookmarkStart w:id="32" w:name="ethical-considerations"/>
    <w:p>
      <w:pPr>
        <w:pStyle w:val="Heading2"/>
      </w:pPr>
      <w:r>
        <w:t xml:space="preserve">6. Ethical Considerations</w:t>
      </w:r>
    </w:p>
    <w:p>
      <w:pPr>
        <w:pStyle w:val="FirstParagraph"/>
      </w:pPr>
      <w:r>
        <w:t xml:space="preserve">This experiment adheres to ethical guidelines by ensuring:</w:t>
      </w:r>
    </w:p>
    <w:p>
      <w:pPr>
        <w:numPr>
          <w:ilvl w:val="0"/>
          <w:numId w:val="1008"/>
        </w:numPr>
        <w:pStyle w:val="Compact"/>
      </w:pPr>
      <w:r>
        <w:t xml:space="preserve">Confidentiality of all data used.</w:t>
      </w:r>
    </w:p>
    <w:p>
      <w:pPr>
        <w:numPr>
          <w:ilvl w:val="0"/>
          <w:numId w:val="1008"/>
        </w:numPr>
        <w:pStyle w:val="Compact"/>
      </w:pPr>
      <w:r>
        <w:t xml:space="preserve">Voluntary participation of the Financial Analyst.</w:t>
      </w:r>
    </w:p>
    <w:p>
      <w:pPr>
        <w:numPr>
          <w:ilvl w:val="0"/>
          <w:numId w:val="1008"/>
        </w:numPr>
        <w:pStyle w:val="Compact"/>
      </w:pPr>
      <w:r>
        <w:t xml:space="preserve">Transparency in evaluation processes.</w:t>
      </w:r>
    </w:p>
    <w:bookmarkEnd w:id="32"/>
    <w:bookmarkStart w:id="33" w:name="conclusion"/>
    <w:p>
      <w:pPr>
        <w:pStyle w:val="Heading2"/>
      </w:pPr>
      <w:r>
        <w:t xml:space="preserve">7. Conclusion</w:t>
      </w:r>
    </w:p>
    <w:p>
      <w:pPr>
        <w:pStyle w:val="FirstParagraph"/>
      </w:pPr>
      <w:r>
        <w:t xml:space="preserve">This Experiment Protocol provides a structured approach to evaluating the capabilities of a Financial Analyst in the context of Ivory Coast Abidjan. By focusing on real-world challenges and local market dynamics, the experiment aims to generate valuable insights into the skills and competencies required for success in this unique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Ivory Coast Abidjan</dc:title>
  <dc:creator/>
  <dc:language>en</dc:language>
  <cp:keywords/>
  <dcterms:created xsi:type="dcterms:W3CDTF">2026-10-10T02:19:38Z</dcterms:created>
  <dcterms:modified xsi:type="dcterms:W3CDTF">2026-10-10T02:19:38Z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