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Financial</w:t>
      </w:r>
      <w:r>
        <w:t xml:space="preserve"> </w:t>
      </w:r>
      <w:r>
        <w:t xml:space="preserve">Analyst</w:t>
      </w:r>
      <w:r>
        <w:t xml:space="preserve"> </w:t>
      </w:r>
      <w:r>
        <w:t xml:space="preserve">Performance</w:t>
      </w:r>
      <w:r>
        <w:t xml:space="preserve"> </w:t>
      </w:r>
      <w:r>
        <w:t xml:space="preserve">in</w:t>
      </w:r>
      <w:r>
        <w:t xml:space="preserve"> </w:t>
      </w:r>
      <w:r>
        <w:t xml:space="preserve">Kazakhstan</w:t>
      </w:r>
      <w:r>
        <w:t xml:space="preserve"> </w:t>
      </w:r>
      <w:r>
        <w:t xml:space="preserve">Almaty</w:t>
      </w:r>
    </w:p>
    <w:p>
      <w:pPr>
        <w:pStyle w:val="FirstParagraph"/>
      </w:pPr>
      <w:r>
        <w:rPr>
          <w:bCs/>
          <w:b/>
        </w:rPr>
        <w:t xml:space="preserve">Document Title:</w:t>
      </w:r>
      <w:r>
        <w:t xml:space="preserve"> </w:t>
      </w:r>
      <w:r>
        <w:t xml:space="preserve">Experiment Protocol: Financial Analyst Performance in Kazakhstan Almaty</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Almaty, Kazakhstan</w:t>
      </w:r>
    </w:p>
    <w:bookmarkStart w:id="31" w:name="X225b3eaaed655d2bba367a4fd51897216749820"/>
    <w:p>
      <w:pPr>
        <w:pStyle w:val="Heading1"/>
      </w:pPr>
      <w:r>
        <w:t xml:space="preserve">Experiment Protocol: Financial Analyst Performance in Kazakhstan Almaty</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and decision-making capabilities of Financial Analysts operating within the dynamic economic environment of Kazakhstan Almaty. As the financial hub of Kazakhstan, Almaty presents unique challenges and opportunities for financial professionals. The rapid growth of the local stock market, the increasing integration with international financial systems, and the evolving regulatory landscape necessitate a rigorous evaluation of how Financial Analysts adapt to these conditions.</w:t>
      </w:r>
    </w:p>
    <w:p>
      <w:pPr>
        <w:pStyle w:val="BodyText"/>
      </w:pPr>
      <w:r>
        <w:t xml:space="preserve">The primary objective of this experiment is to determine the effectiveness of various analytical tools and methodologies employed by Financial Analysts in Kazakhstan Almaty. By conducting this study, we aim to provide actionable insights that can enhance the quality of financial analysis and decision-making in the region.</w:t>
      </w:r>
    </w:p>
    <w:bookmarkEnd w:id="20"/>
    <w:bookmarkStart w:id="21"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evaluate the accuracy of financial forecasts made by Financial Analysts in Kazakhstan Almaty.</w:t>
      </w:r>
    </w:p>
    <w:p>
      <w:pPr>
        <w:numPr>
          <w:ilvl w:val="0"/>
          <w:numId w:val="1001"/>
        </w:numPr>
        <w:pStyle w:val="Compact"/>
      </w:pPr>
      <w:r>
        <w:t xml:space="preserve">To assess the impact of local economic indicators on the decision-making processes of Financial Analysts.</w:t>
      </w:r>
    </w:p>
    <w:p>
      <w:pPr>
        <w:numPr>
          <w:ilvl w:val="0"/>
          <w:numId w:val="1001"/>
        </w:numPr>
        <w:pStyle w:val="Compact"/>
      </w:pPr>
      <w:r>
        <w:t xml:space="preserve">To compare the performance of traditional financial analysis methods with modern data-driven approaches.</w:t>
      </w:r>
    </w:p>
    <w:p>
      <w:pPr>
        <w:numPr>
          <w:ilvl w:val="0"/>
          <w:numId w:val="1001"/>
        </w:numPr>
        <w:pStyle w:val="Compact"/>
      </w:pPr>
      <w:r>
        <w:t xml:space="preserve">To identify the key skills and competencies required for Financial Analysts to succeed in the Kazakhstan Almaty market.</w:t>
      </w:r>
    </w:p>
    <w:bookmarkEnd w:id="21"/>
    <w:bookmarkStart w:id="25" w:name="methodology"/>
    <w:p>
      <w:pPr>
        <w:pStyle w:val="Heading2"/>
      </w:pPr>
      <w:r>
        <w:t xml:space="preserve">3. Methodology</w:t>
      </w:r>
    </w:p>
    <w:bookmarkStart w:id="22" w:name="participants"/>
    <w:p>
      <w:pPr>
        <w:pStyle w:val="Heading3"/>
      </w:pPr>
      <w:r>
        <w:t xml:space="preserve">3.1 Participants</w:t>
      </w:r>
    </w:p>
    <w:p>
      <w:pPr>
        <w:pStyle w:val="FirstParagraph"/>
      </w:pPr>
      <w:r>
        <w:t xml:space="preserve">The experiment will involve a sample of 50 Financial Analysts working in various sectors within Kazakhstan Almaty. Participants will be selected based on their experience level, ranging from entry-level to senior positions. This diverse sample will ensure that the findings are representative of the broader Financial Analyst community in the region.</w:t>
      </w:r>
    </w:p>
    <w:bookmarkEnd w:id="22"/>
    <w:bookmarkStart w:id="23" w:name="data-collection"/>
    <w:p>
      <w:pPr>
        <w:pStyle w:val="Heading3"/>
      </w:pPr>
      <w:r>
        <w:t xml:space="preserve">3.2 Data Collection</w:t>
      </w:r>
    </w:p>
    <w:p>
      <w:pPr>
        <w:pStyle w:val="FirstParagraph"/>
      </w:pPr>
      <w:r>
        <w:t xml:space="preserve">Data will be collected through a combination of surveys, interviews, and performance metrics. Surveys will be designed to gather information on the tools and methodologies used by Financial Analysts. Interviews will provide deeper insights into their decision-making processes and challenges. Performance metrics will be obtained from their employers to assess the accuracy of their financial forecasts and recommendations.</w:t>
      </w:r>
    </w:p>
    <w:bookmarkEnd w:id="23"/>
    <w:bookmarkStart w:id="24" w:name="experimental-design"/>
    <w:p>
      <w:pPr>
        <w:pStyle w:val="Heading3"/>
      </w:pPr>
      <w:r>
        <w:t xml:space="preserve">3.3 Experimental Design</w:t>
      </w:r>
    </w:p>
    <w:p>
      <w:pPr>
        <w:pStyle w:val="FirstParagraph"/>
      </w:pPr>
      <w:r>
        <w:t xml:space="preserve">The experiment will be conducted over a period of six months. During this time, participants will be asked to complete a series of tasks that simulate real-world financial analysis scenarios. These tasks will include forecasting stock prices, evaluating investment opportunities, and assessing the financial health of companies operating in Kazakhstan Almaty.</w:t>
      </w:r>
    </w:p>
    <w:p>
      <w:pPr>
        <w:pStyle w:val="BodyText"/>
      </w:pPr>
      <w:r>
        <w:t xml:space="preserve">The experimental design will incorporate both controlled and observational elements. Controlled tasks will allow us to measure the performance of Financial Analysts under standardized conditions, while observational elements will provide insights into their day-to-day activities and challenges.</w:t>
      </w:r>
    </w:p>
    <w:bookmarkEnd w:id="24"/>
    <w:bookmarkEnd w:id="25"/>
    <w:bookmarkStart w:id="26" w:name="variables"/>
    <w:p>
      <w:pPr>
        <w:pStyle w:val="Heading2"/>
      </w:pPr>
      <w:r>
        <w:t xml:space="preserve">4.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Variables</w:t>
            </w:r>
          </w:p>
        </w:tc>
        <w:tc>
          <w:tcPr/>
          <w:p>
            <w:pPr>
              <w:pStyle w:val="Compact"/>
              <w:jc w:val="left"/>
            </w:pPr>
            <w:r>
              <w:t xml:space="preserve">Experience level, tools used, methodologies applied</w:t>
            </w:r>
          </w:p>
        </w:tc>
      </w:tr>
      <w:tr>
        <w:tc>
          <w:tcPr/>
          <w:p>
            <w:pPr>
              <w:pStyle w:val="Compact"/>
              <w:jc w:val="left"/>
            </w:pPr>
            <w:r>
              <w:t xml:space="preserve">Dependent Variables</w:t>
            </w:r>
          </w:p>
        </w:tc>
        <w:tc>
          <w:tcPr/>
          <w:p>
            <w:pPr>
              <w:pStyle w:val="Compact"/>
              <w:jc w:val="left"/>
            </w:pPr>
            <w:r>
              <w:t xml:space="preserve">Accuracy of forecasts, quality of recommendations, decision-making speed</w:t>
            </w:r>
          </w:p>
        </w:tc>
      </w:tr>
      <w:tr>
        <w:tc>
          <w:tcPr/>
          <w:p>
            <w:pPr>
              <w:pStyle w:val="Compact"/>
              <w:jc w:val="left"/>
            </w:pPr>
            <w:r>
              <w:t xml:space="preserve">Control Variables</w:t>
            </w:r>
          </w:p>
        </w:tc>
        <w:tc>
          <w:tcPr/>
          <w:p>
            <w:pPr>
              <w:pStyle w:val="Compact"/>
              <w:jc w:val="left"/>
            </w:pPr>
            <w:r>
              <w:t xml:space="preserve">Economic conditions, regulatory environment, company size</w:t>
            </w:r>
          </w:p>
        </w:tc>
      </w:tr>
    </w:tbl>
    <w:bookmarkEnd w:id="26"/>
    <w:bookmarkStart w:id="27" w:name="ethical-considerations"/>
    <w:p>
      <w:pPr>
        <w:pStyle w:val="Heading2"/>
      </w:pPr>
      <w:r>
        <w:t xml:space="preserve">5. Ethical Considerations</w:t>
      </w:r>
    </w:p>
    <w:p>
      <w:pPr>
        <w:pStyle w:val="FirstParagraph"/>
      </w:pPr>
      <w:r>
        <w:t xml:space="preserve">This Experiment Protocol adheres to the highest ethical standards. All participants will provide informed consent before taking part in the study. Confidentiality will be maintained throughout the data collection and analysis process. Participants will be informed of their right to withdraw from the study at any time without any negative consequences.</w:t>
      </w:r>
    </w:p>
    <w:bookmarkEnd w:id="27"/>
    <w:bookmarkStart w:id="28" w:name="data-analysis"/>
    <w:p>
      <w:pPr>
        <w:pStyle w:val="Heading2"/>
      </w:pPr>
      <w:r>
        <w:t xml:space="preserve">6. Data Analysis</w:t>
      </w:r>
    </w:p>
    <w:p>
      <w:pPr>
        <w:pStyle w:val="FirstParagraph"/>
      </w:pPr>
      <w:r>
        <w:t xml:space="preserve">Data will be analyzed using statistical software to identify patterns and relationships between variables. Descriptive statistics will be used to summarize the data, while inferential statistics will be employed to test hypotheses. Qualitative data from interviews will be analyzed using thematic analysis to identify key themes and insights.</w:t>
      </w:r>
    </w:p>
    <w:bookmarkEnd w:id="28"/>
    <w:bookmarkStart w:id="29" w:name="expected-outcomes"/>
    <w:p>
      <w:pPr>
        <w:pStyle w:val="Heading2"/>
      </w:pPr>
      <w:r>
        <w:t xml:space="preserve">7. Expected Outcomes</w:t>
      </w:r>
    </w:p>
    <w:p>
      <w:pPr>
        <w:pStyle w:val="FirstParagraph"/>
      </w:pPr>
      <w:r>
        <w:t xml:space="preserve">The expected outcomes of this Experiment Protocol include:</w:t>
      </w:r>
    </w:p>
    <w:p>
      <w:pPr>
        <w:numPr>
          <w:ilvl w:val="0"/>
          <w:numId w:val="1002"/>
        </w:numPr>
        <w:pStyle w:val="Compact"/>
      </w:pPr>
      <w:r>
        <w:t xml:space="preserve">A comprehensive understanding of the performance of Financial Analysts in Kazakhstan Almaty.</w:t>
      </w:r>
    </w:p>
    <w:p>
      <w:pPr>
        <w:numPr>
          <w:ilvl w:val="0"/>
          <w:numId w:val="1002"/>
        </w:numPr>
        <w:pStyle w:val="Compact"/>
      </w:pPr>
      <w:r>
        <w:t xml:space="preserve">Identification of best practices and areas for improvement in financial analysis.</w:t>
      </w:r>
    </w:p>
    <w:p>
      <w:pPr>
        <w:numPr>
          <w:ilvl w:val="0"/>
          <w:numId w:val="1002"/>
        </w:numPr>
        <w:pStyle w:val="Compact"/>
      </w:pPr>
      <w:r>
        <w:t xml:space="preserve">Recommendations for enhancing the skills and competencies of Financial Analysts in the region.</w:t>
      </w:r>
    </w:p>
    <w:p>
      <w:pPr>
        <w:numPr>
          <w:ilvl w:val="0"/>
          <w:numId w:val="1002"/>
        </w:numPr>
        <w:pStyle w:val="Compact"/>
      </w:pPr>
      <w:r>
        <w:t xml:space="preserve">Insights into the impact of local economic conditions on financial analysis and decision-making.</w:t>
      </w:r>
    </w:p>
    <w:bookmarkEnd w:id="29"/>
    <w:bookmarkStart w:id="30" w:name="conclusion"/>
    <w:p>
      <w:pPr>
        <w:pStyle w:val="Heading2"/>
      </w:pPr>
      <w:r>
        <w:t xml:space="preserve">8. Conclusion</w:t>
      </w:r>
    </w:p>
    <w:p>
      <w:pPr>
        <w:pStyle w:val="FirstParagraph"/>
      </w:pPr>
      <w:r>
        <w:t xml:space="preserve">This Experiment Protocol provides a structured approach to evaluating the performance of Financial Analysts in Kazakhstan Almaty. By following this protocol, we aim to generate valuable insights that can contribute to the development of the financial sector in the region. The findings of this study will be disseminated through academic publications, industry reports, and presentations to relevant stakeholders.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Financial Analyst Performance in Kazakhstan Almaty</dc:title>
  <dc:creator/>
  <dc:language>en</dc:language>
  <cp:keywords/>
  <dcterms:created xsi:type="dcterms:W3CDTF">2026-10-10T02:33:32Z</dcterms:created>
  <dcterms:modified xsi:type="dcterms:W3CDTF">2026-10-10T02:33:32Z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