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Firefighter</w:t>
      </w:r>
      <w:r>
        <w:t xml:space="preserve"> </w:t>
      </w:r>
      <w:r>
        <w:t xml:space="preserve">Operational</w:t>
      </w:r>
      <w:r>
        <w:t xml:space="preserve"> </w:t>
      </w:r>
      <w:r>
        <w:t xml:space="preserve">Readiness</w:t>
      </w:r>
      <w:r>
        <w:t xml:space="preserve"> </w:t>
      </w:r>
      <w:r>
        <w:t xml:space="preserve">in</w:t>
      </w:r>
      <w:r>
        <w:t xml:space="preserve"> </w:t>
      </w:r>
      <w:r>
        <w:t xml:space="preserve">Belgium</w:t>
      </w:r>
      <w:r>
        <w:t xml:space="preserve"> </w:t>
      </w:r>
      <w:r>
        <w:t xml:space="preserve">Brussels</w:t>
      </w:r>
    </w:p>
    <w:bookmarkStart w:id="20" w:name="X0d74d559f59365ef60c436a37c6a2c740d468b1"/>
    <w:p>
      <w:pPr>
        <w:pStyle w:val="Heading1"/>
      </w:pPr>
      <w:r>
        <w:t xml:space="preserve">Experiment Protocol: Firefighter Operational Readiness in Belgium Brussels</w:t>
      </w:r>
    </w:p>
    <w:p>
      <w:pPr>
        <w:pStyle w:val="FirstParagraph"/>
      </w:pPr>
      <w:r>
        <w:rPr>
          <w:bCs/>
          <w:b/>
        </w:rPr>
        <w:t xml:space="preserve">Document ID:</w:t>
      </w:r>
      <w:r>
        <w:t xml:space="preserve"> </w:t>
      </w:r>
      <w:r>
        <w:t xml:space="preserve">EP-BRU-FF-2024-001</w:t>
      </w:r>
    </w:p>
    <w:p>
      <w:pPr>
        <w:pStyle w:val="BodyText"/>
      </w:pPr>
      <w:r>
        <w:rPr>
          <w:bCs/>
          <w:b/>
        </w:rPr>
        <w:t xml:space="preserve">Date:</w:t>
      </w:r>
      <w:r>
        <w:t xml:space="preserve"> </w:t>
      </w:r>
      <w:r>
        <w:t xml:space="preserve">October 26, 2023</w:t>
      </w:r>
    </w:p>
    <w:p>
      <w:pPr>
        <w:pStyle w:val="BodyText"/>
      </w:pPr>
      <w:r>
        <w:rPr>
          <w:bCs/>
          <w:b/>
        </w:rPr>
        <w:t xml:space="preserve">Location:</w:t>
      </w:r>
      <w:r>
        <w:t xml:space="preserve"> </w:t>
      </w:r>
      <w:r>
        <w:t xml:space="preserve">Brussels-Capital Region, Belgium</w:t>
      </w:r>
    </w:p>
    <w:p>
      <w:pPr>
        <w:pStyle w:val="BodyText"/>
      </w:pPr>
      <w:r>
        <w:rPr>
          <w:bCs/>
          <w:b/>
        </w:rPr>
        <w:t xml:space="preserve">Prepared by:</w:t>
      </w:r>
      <w:r>
        <w:t xml:space="preserve"> </w:t>
      </w:r>
      <w:r>
        <w:t xml:space="preserve">Technical Research Division</w:t>
      </w:r>
    </w:p>
    <w:bookmarkEnd w:id="20"/>
    <w:p>
      <w:pPr>
        <w:pStyle w:val="BodyText"/>
      </w:pPr>
      <w:r>
        <w:t xml:space="preserve">1. Introduction and Background</w:t>
      </w:r>
    </w:p>
    <w:p>
      <w:pPr>
        <w:pStyle w:val="BodyText"/>
      </w:pPr>
      <w:r>
        <w:t xml:space="preserve">This Experiment Protocol outlines the procedures for evaluating the operational readiness, equipment performance, and physiological responses of firefighters operating within the unique urban environment of Belgium Brussels. The Brussels-Capital Region presents specific challenges due to its dense urban fabric, historical architecture, multilingual population, and complex infrastructure. This protocol aims to ensure that all experimental activities are conducted safely, ethically, and in compliance with Belgian regulations.</w:t>
      </w:r>
    </w:p>
    <w:p>
      <w:pPr>
        <w:pStyle w:val="BodyText"/>
      </w:pPr>
      <w:r>
        <w:t xml:space="preserve">The primary objective is to assess how modern firefighting equipment and training protocols perform under realistic conditions in Brussels. This includes evaluating response times, communication effectiveness, and the physical and mental endurance of firefighters during simulated incidents.</w:t>
      </w:r>
    </w:p>
    <w:p>
      <w:pPr>
        <w:pStyle w:val="BodyText"/>
      </w:pPr>
      <w:r>
        <w:t xml:space="preserve">2. Objectives</w:t>
      </w:r>
    </w:p>
    <w:p>
      <w:pPr>
        <w:pStyle w:val="BodyText"/>
      </w:pPr>
      <w:r>
        <w:t xml:space="preserve">The specific objectives of this experiment are:</w:t>
      </w:r>
    </w:p>
    <w:p>
      <w:pPr>
        <w:numPr>
          <w:ilvl w:val="0"/>
          <w:numId w:val="1001"/>
        </w:numPr>
        <w:pStyle w:val="Compact"/>
      </w:pPr>
      <w:r>
        <w:t xml:space="preserve">To evaluate the effectiveness of current firefighting equipment in urban environments typical of Belgium Brussels.</w:t>
      </w:r>
    </w:p>
    <w:p>
      <w:pPr>
        <w:numPr>
          <w:ilvl w:val="0"/>
          <w:numId w:val="1001"/>
        </w:numPr>
        <w:pStyle w:val="Compact"/>
      </w:pPr>
      <w:r>
        <w:t xml:space="preserve">To measure the physiological stress levels of firefighters during high-intensity operations.</w:t>
      </w:r>
    </w:p>
    <w:p>
      <w:pPr>
        <w:numPr>
          <w:ilvl w:val="0"/>
          <w:numId w:val="1001"/>
        </w:numPr>
        <w:pStyle w:val="Compact"/>
      </w:pPr>
      <w:r>
        <w:t xml:space="preserve">To assess the efficiency of communication protocols between firefighters and command centers in a multilingual context.</w:t>
      </w:r>
    </w:p>
    <w:p>
      <w:pPr>
        <w:numPr>
          <w:ilvl w:val="0"/>
          <w:numId w:val="1001"/>
        </w:numPr>
        <w:pStyle w:val="Compact"/>
      </w:pPr>
      <w:r>
        <w:t xml:space="preserve">To identify potential improvements in training programs for firefighters operating in Brussels.</w:t>
      </w:r>
    </w:p>
    <w:p>
      <w:pPr>
        <w:numPr>
          <w:ilvl w:val="0"/>
          <w:numId w:val="1001"/>
        </w:numPr>
        <w:pStyle w:val="Compact"/>
      </w:pPr>
      <w:r>
        <w:t xml:space="preserve">To ensure compliance with safety standards and regulations specific to Belgium.</w:t>
      </w:r>
    </w:p>
    <w:p>
      <w:pPr>
        <w:pStyle w:val="FirstParagraph"/>
      </w:pPr>
      <w:r>
        <w:t xml:space="preserve">3. Methodology</w:t>
      </w:r>
    </w:p>
    <w:p>
      <w:pPr>
        <w:pStyle w:val="BodyText"/>
      </w:pPr>
      <w:r>
        <w:t xml:space="preserve">The experiment will be conducted in three phases: preparation, execution, and analysis. Each phase will involve close collaboration with local firefighting authorities in Brussels to ensure realism and safety.</w:t>
      </w:r>
    </w:p>
    <w:bookmarkStart w:id="21" w:name="preparation-phase"/>
    <w:p>
      <w:pPr>
        <w:pStyle w:val="Heading3"/>
      </w:pPr>
      <w:r>
        <w:t xml:space="preserve">3.1 Preparation Phase</w:t>
      </w:r>
    </w:p>
    <w:p>
      <w:pPr>
        <w:numPr>
          <w:ilvl w:val="0"/>
          <w:numId w:val="1002"/>
        </w:numPr>
        <w:pStyle w:val="Compact"/>
      </w:pPr>
      <w:r>
        <w:rPr>
          <w:bCs/>
          <w:b/>
        </w:rPr>
        <w:t xml:space="preserve">Site Selection:</w:t>
      </w:r>
      <w:r>
        <w:t xml:space="preserve"> </w:t>
      </w:r>
      <w:r>
        <w:t xml:space="preserve">Identify suitable locations in Brussels for simulated incidents, including residential buildings, commercial areas, and industrial zones.</w:t>
      </w:r>
    </w:p>
    <w:p>
      <w:pPr>
        <w:numPr>
          <w:ilvl w:val="0"/>
          <w:numId w:val="1002"/>
        </w:numPr>
        <w:pStyle w:val="Compact"/>
      </w:pPr>
      <w:r>
        <w:rPr>
          <w:bCs/>
          <w:b/>
        </w:rPr>
        <w:t xml:space="preserve">Equipment Calibration:</w:t>
      </w:r>
      <w:r>
        <w:t xml:space="preserve"> </w:t>
      </w:r>
      <w:r>
        <w:t xml:space="preserve">Ensure all firefighting equipment, including protective gear, breathing apparatus, and communication devices, is calibrated and functioning correctly.</w:t>
      </w:r>
    </w:p>
    <w:p>
      <w:pPr>
        <w:numPr>
          <w:ilvl w:val="0"/>
          <w:numId w:val="1002"/>
        </w:numPr>
        <w:pStyle w:val="Compact"/>
      </w:pPr>
      <w:r>
        <w:rPr>
          <w:bCs/>
          <w:b/>
        </w:rPr>
        <w:t xml:space="preserve">Participant Recruitment:</w:t>
      </w:r>
      <w:r>
        <w:t xml:space="preserve"> </w:t>
      </w:r>
      <w:r>
        <w:t xml:space="preserve">Recruit firefighters from various brigades in Brussels to participate in the experiment. Obtain informed consent from all participants.</w:t>
      </w:r>
    </w:p>
    <w:p>
      <w:pPr>
        <w:numPr>
          <w:ilvl w:val="0"/>
          <w:numId w:val="1002"/>
        </w:numPr>
        <w:pStyle w:val="Compact"/>
      </w:pPr>
      <w:r>
        <w:rPr>
          <w:bCs/>
          <w:b/>
        </w:rPr>
        <w:t xml:space="preserve">Scenario Development:</w:t>
      </w:r>
      <w:r>
        <w:t xml:space="preserve"> </w:t>
      </w:r>
      <w:r>
        <w:t xml:space="preserve">Develop realistic incident scenarios that reflect common emergencies in Brussels, such as building fires, hazardous material spills, and rescue operations.</w:t>
      </w:r>
    </w:p>
    <w:bookmarkEnd w:id="21"/>
    <w:bookmarkStart w:id="22" w:name="execution-phase"/>
    <w:p>
      <w:pPr>
        <w:pStyle w:val="Heading3"/>
      </w:pPr>
      <w:r>
        <w:t xml:space="preserve">3.2 Execution Phase</w:t>
      </w:r>
    </w:p>
    <w:p>
      <w:pPr>
        <w:numPr>
          <w:ilvl w:val="0"/>
          <w:numId w:val="1003"/>
        </w:numPr>
        <w:pStyle w:val="Compact"/>
      </w:pPr>
      <w:r>
        <w:rPr>
          <w:bCs/>
          <w:b/>
        </w:rPr>
        <w:t xml:space="preserve">Simulation Setup:</w:t>
      </w:r>
      <w:r>
        <w:t xml:space="preserve"> </w:t>
      </w:r>
      <w:r>
        <w:t xml:space="preserve">Set up the simulated incident scenes according to the developed scenarios. Ensure all safety measures are in place.</w:t>
      </w:r>
    </w:p>
    <w:p>
      <w:pPr>
        <w:numPr>
          <w:ilvl w:val="0"/>
          <w:numId w:val="1003"/>
        </w:numPr>
        <w:pStyle w:val="Compact"/>
      </w:pPr>
      <w:r>
        <w:rPr>
          <w:bCs/>
          <w:b/>
        </w:rPr>
        <w:t xml:space="preserve">Data Collection:</w:t>
      </w:r>
      <w:r>
        <w:t xml:space="preserve"> </w:t>
      </w:r>
      <w:r>
        <w:t xml:space="preserve">Collect data on firefighter performance, including response times, equipment usage, and communication effectiveness. Use wearable sensors to monitor physiological parameters such as heart rate, body temperature, and oxygen levels.</w:t>
      </w:r>
    </w:p>
    <w:p>
      <w:pPr>
        <w:numPr>
          <w:ilvl w:val="0"/>
          <w:numId w:val="1003"/>
        </w:numPr>
        <w:pStyle w:val="Compact"/>
      </w:pPr>
      <w:r>
        <w:rPr>
          <w:bCs/>
          <w:b/>
        </w:rPr>
        <w:t xml:space="preserve">Incident Response:</w:t>
      </w:r>
      <w:r>
        <w:t xml:space="preserve"> </w:t>
      </w:r>
      <w:r>
        <w:t xml:space="preserve">Conduct the simulated incidents with firefighters responding as they would in real-life situations. Record all activities using video and audio equipment.</w:t>
      </w:r>
    </w:p>
    <w:p>
      <w:pPr>
        <w:numPr>
          <w:ilvl w:val="0"/>
          <w:numId w:val="1003"/>
        </w:numPr>
        <w:pStyle w:val="Compact"/>
      </w:pPr>
      <w:r>
        <w:rPr>
          <w:bCs/>
          <w:b/>
        </w:rPr>
        <w:t xml:space="preserve">Debriefing:</w:t>
      </w:r>
      <w:r>
        <w:t xml:space="preserve"> </w:t>
      </w:r>
      <w:r>
        <w:t xml:space="preserve">After each simulation, conduct a debriefing session with the participating firefighters to gather qualitative feedback on their experiences and observations.</w:t>
      </w:r>
    </w:p>
    <w:bookmarkEnd w:id="22"/>
    <w:bookmarkStart w:id="23" w:name="analysis-phase"/>
    <w:p>
      <w:pPr>
        <w:pStyle w:val="Heading3"/>
      </w:pPr>
      <w:r>
        <w:t xml:space="preserve">3.3 Analysis Phase</w:t>
      </w:r>
    </w:p>
    <w:p>
      <w:pPr>
        <w:numPr>
          <w:ilvl w:val="0"/>
          <w:numId w:val="1004"/>
        </w:numPr>
        <w:pStyle w:val="Compact"/>
      </w:pPr>
      <w:r>
        <w:rPr>
          <w:bCs/>
          <w:b/>
        </w:rPr>
        <w:t xml:space="preserve">Data Analysis:</w:t>
      </w:r>
      <w:r>
        <w:t xml:space="preserve"> </w:t>
      </w:r>
      <w:r>
        <w:t xml:space="preserve">Analyze the collected data to identify trends, patterns, and areas for improvement. Compare the results with established benchmarks and best practices.</w:t>
      </w:r>
    </w:p>
    <w:p>
      <w:pPr>
        <w:numPr>
          <w:ilvl w:val="0"/>
          <w:numId w:val="1004"/>
        </w:numPr>
        <w:pStyle w:val="Compact"/>
      </w:pPr>
      <w:r>
        <w:rPr>
          <w:bCs/>
          <w:b/>
        </w:rPr>
        <w:t xml:space="preserve">Report Generation:</w:t>
      </w:r>
      <w:r>
        <w:t xml:space="preserve"> </w:t>
      </w:r>
      <w:r>
        <w:t xml:space="preserve">Prepare a comprehensive report detailing the findings of the experiment, including recommendations for improving firefighting operations in Brussels.</w:t>
      </w:r>
    </w:p>
    <w:p>
      <w:pPr>
        <w:numPr>
          <w:ilvl w:val="0"/>
          <w:numId w:val="1004"/>
        </w:numPr>
        <w:pStyle w:val="Compact"/>
      </w:pPr>
      <w:r>
        <w:rPr>
          <w:bCs/>
          <w:b/>
        </w:rPr>
        <w:t xml:space="preserve">Stakeholder Presentation:</w:t>
      </w:r>
      <w:r>
        <w:t xml:space="preserve"> </w:t>
      </w:r>
      <w:r>
        <w:t xml:space="preserve">Present the findings and recommendations to relevant stakeholders, including firefighting authorities, government agencies, and equipment manufacturers.</w:t>
      </w:r>
    </w:p>
    <w:bookmarkEnd w:id="23"/>
    <w:p>
      <w:pPr>
        <w:pStyle w:val="FirstParagraph"/>
      </w:pPr>
      <w:r>
        <w:t xml:space="preserve">4. Safety and Ethical Considerations</w:t>
      </w:r>
    </w:p>
    <w:p>
      <w:pPr>
        <w:pStyle w:val="BodyText"/>
      </w:pPr>
      <w:r>
        <w:t xml:space="preserve">Safety is the top priority in this experiment. All activities will be conducted in accordance with Belgian safety regulations and ethical guidelines. Key considerations include:</w:t>
      </w:r>
    </w:p>
    <w:p>
      <w:pPr>
        <w:numPr>
          <w:ilvl w:val="0"/>
          <w:numId w:val="1005"/>
        </w:numPr>
        <w:pStyle w:val="Compact"/>
      </w:pPr>
      <w:r>
        <w:rPr>
          <w:bCs/>
          <w:b/>
        </w:rPr>
        <w:t xml:space="preserve">Informed Consent:</w:t>
      </w:r>
      <w:r>
        <w:t xml:space="preserve"> </w:t>
      </w:r>
      <w:r>
        <w:t xml:space="preserve">All participants will provide informed consent before taking part in the experiment. They will be fully informed of the procedures, risks, and benefits.</w:t>
      </w:r>
    </w:p>
    <w:p>
      <w:pPr>
        <w:numPr>
          <w:ilvl w:val="0"/>
          <w:numId w:val="1005"/>
        </w:numPr>
        <w:pStyle w:val="Compact"/>
      </w:pPr>
      <w:r>
        <w:rPr>
          <w:bCs/>
          <w:b/>
        </w:rPr>
        <w:t xml:space="preserve">Medical Supervision:</w:t>
      </w:r>
      <w:r>
        <w:t xml:space="preserve"> </w:t>
      </w:r>
      <w:r>
        <w:t xml:space="preserve">Medical personnel will be on-site during all simulations to provide immediate assistance if needed.</w:t>
      </w:r>
    </w:p>
    <w:p>
      <w:pPr>
        <w:numPr>
          <w:ilvl w:val="0"/>
          <w:numId w:val="1005"/>
        </w:numPr>
        <w:pStyle w:val="Compact"/>
      </w:pPr>
      <w:r>
        <w:rPr>
          <w:bCs/>
          <w:b/>
        </w:rPr>
        <w:t xml:space="preserve">Equipment Safety:</w:t>
      </w:r>
      <w:r>
        <w:t xml:space="preserve"> </w:t>
      </w:r>
      <w:r>
        <w:t xml:space="preserve">All equipment will be inspected and maintained to ensure it meets safety standards.</w:t>
      </w:r>
    </w:p>
    <w:p>
      <w:pPr>
        <w:numPr>
          <w:ilvl w:val="0"/>
          <w:numId w:val="1005"/>
        </w:numPr>
        <w:pStyle w:val="Compact"/>
      </w:pPr>
      <w:r>
        <w:rPr>
          <w:bCs/>
          <w:b/>
        </w:rPr>
        <w:t xml:space="preserve">Environmental Impact:</w:t>
      </w:r>
      <w:r>
        <w:t xml:space="preserve"> </w:t>
      </w:r>
      <w:r>
        <w:t xml:space="preserve">Measures will be taken to minimize the environmental impact of the simulations, including proper disposal of materials and minimizing noise pollution.</w:t>
      </w:r>
    </w:p>
    <w:p>
      <w:pPr>
        <w:pStyle w:val="FirstParagraph"/>
      </w:pPr>
      <w:r>
        <w:t xml:space="preserve">5.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Activities</w:t>
            </w:r>
          </w:p>
        </w:tc>
      </w:tr>
      <w:tr>
        <w:tc>
          <w:tcPr/>
          <w:p>
            <w:pPr>
              <w:pStyle w:val="Compact"/>
              <w:jc w:val="left"/>
            </w:pPr>
            <w:r>
              <w:t xml:space="preserve">Preparation</w:t>
            </w:r>
          </w:p>
        </w:tc>
        <w:tc>
          <w:tcPr/>
          <w:p>
            <w:pPr>
              <w:pStyle w:val="Compact"/>
              <w:jc w:val="left"/>
            </w:pPr>
            <w:r>
              <w:t xml:space="preserve">4 weeks</w:t>
            </w:r>
          </w:p>
        </w:tc>
        <w:tc>
          <w:tcPr/>
          <w:p>
            <w:pPr>
              <w:pStyle w:val="Compact"/>
              <w:jc w:val="left"/>
            </w:pPr>
            <w:r>
              <w:t xml:space="preserve">Site selection, equipment calibration, participant recruitment, scenario development</w:t>
            </w:r>
          </w:p>
        </w:tc>
      </w:tr>
      <w:tr>
        <w:tc>
          <w:tcPr/>
          <w:p>
            <w:pPr>
              <w:pStyle w:val="Compact"/>
              <w:jc w:val="left"/>
            </w:pPr>
            <w:r>
              <w:t xml:space="preserve">Execution</w:t>
            </w:r>
          </w:p>
        </w:tc>
        <w:tc>
          <w:tcPr/>
          <w:p>
            <w:pPr>
              <w:pStyle w:val="Compact"/>
              <w:jc w:val="left"/>
            </w:pPr>
            <w:r>
              <w:t xml:space="preserve">6 weeks</w:t>
            </w:r>
          </w:p>
        </w:tc>
        <w:tc>
          <w:tcPr/>
          <w:p>
            <w:pPr>
              <w:pStyle w:val="Compact"/>
              <w:jc w:val="left"/>
            </w:pPr>
            <w:r>
              <w:t xml:space="preserve">Simulation setup, data collection, incident response, debriefing</w:t>
            </w:r>
          </w:p>
        </w:tc>
      </w:tr>
      <w:tr>
        <w:tc>
          <w:tcPr/>
          <w:p>
            <w:pPr>
              <w:pStyle w:val="Compact"/>
              <w:jc w:val="left"/>
            </w:pPr>
            <w:r>
              <w:t xml:space="preserve">Analysis</w:t>
            </w:r>
          </w:p>
        </w:tc>
        <w:tc>
          <w:tcPr/>
          <w:p>
            <w:pPr>
              <w:pStyle w:val="Compact"/>
              <w:jc w:val="left"/>
            </w:pPr>
            <w:r>
              <w:t xml:space="preserve">4 weeks</w:t>
            </w:r>
          </w:p>
        </w:tc>
        <w:tc>
          <w:tcPr/>
          <w:p>
            <w:pPr>
              <w:pStyle w:val="Compact"/>
              <w:jc w:val="left"/>
            </w:pPr>
            <w:r>
              <w:t xml:space="preserve">Data analysis, report generation, stakeholder presentation</w:t>
            </w:r>
          </w:p>
        </w:tc>
      </w:tr>
    </w:tbl>
    <w:p>
      <w:pPr>
        <w:pStyle w:val="BodyText"/>
      </w:pPr>
      <w:r>
        <w:t xml:space="preserve">6. Conclusion</w:t>
      </w:r>
    </w:p>
    <w:p>
      <w:pPr>
        <w:pStyle w:val="BodyText"/>
      </w:pPr>
      <w:r>
        <w:t xml:space="preserve">This Experiment Protocol provides a structured approach to evaluating the operational readiness of firefighters in Belgium Brussels. By conducting this experiment, we aim to enhance the safety and effectiveness of firefighting operations in the region, ultimately protecting lives and property. The findings will contribute to the ongoing improvement of firefighting practices and policies in Brussels and beyond.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Firefighter Operational Readiness in Belgium Brussels</dc:title>
  <dc:creator/>
  <dc:language>en</dc:language>
  <cp:keywords/>
  <dcterms:created xsi:type="dcterms:W3CDTF">2026-10-10T02:09:35Z</dcterms:created>
  <dcterms:modified xsi:type="dcterms:W3CDTF">2026-10-10T02:09:35Z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