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Canada</w:t>
      </w:r>
      <w:r>
        <w:t xml:space="preserve"> </w:t>
      </w:r>
      <w:r>
        <w:t xml:space="preserve">Toronto</w:t>
      </w:r>
    </w:p>
    <w:bookmarkStart w:id="34" w:name="X4ef892d0ff412fafa302bdd136e37f23a376431"/>
    <w:p>
      <w:pPr>
        <w:pStyle w:val="Heading1"/>
      </w:pPr>
      <w:r>
        <w:t xml:space="preserve">Experiment Protocol: Firefighter Operational Readiness in Canada Toronto</w:t>
      </w:r>
    </w:p>
    <w:p>
      <w:pPr>
        <w:pStyle w:val="FirstParagraph"/>
      </w:pPr>
      <w:r>
        <w:rPr>
          <w:bCs/>
          <w:b/>
        </w:rPr>
        <w:t xml:space="preserve">Document ID:</w:t>
      </w:r>
      <w:r>
        <w:t xml:space="preserve"> </w:t>
      </w:r>
      <w:r>
        <w:t xml:space="preserve">TFRC-EXP-2023-004</w:t>
      </w:r>
    </w:p>
    <w:p>
      <w:pPr>
        <w:pStyle w:val="BodyText"/>
      </w:pPr>
      <w:r>
        <w:rPr>
          <w:bCs/>
          <w:b/>
        </w:rPr>
        <w:t xml:space="preserve">Location:</w:t>
      </w:r>
      <w:r>
        <w:t xml:space="preserve"> </w:t>
      </w:r>
      <w:r>
        <w:t xml:space="preserve">Toronto Fire Services Training Academy, Canada Toronto</w:t>
      </w:r>
    </w:p>
    <w:p>
      <w:pPr>
        <w:pStyle w:val="BodyText"/>
      </w:pPr>
      <w:r>
        <w:rPr>
          <w:bCs/>
          <w:b/>
        </w:rPr>
        <w:t xml:space="preserve">Subject:</w:t>
      </w:r>
      <w:r>
        <w:t xml:space="preserve"> </w:t>
      </w:r>
      <w:r>
        <w:t xml:space="preserve">Firefighter Performance Under High-Density Urban Conditions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operational readiness of Firefighter personnel within the unique urban environment of Canada Toronto. As one of the most densely populated cities in North America, Toronto presents specific challenges for emergency responders, including high-rise structures, complex subway systems, and extreme seasonal weather variations. The objective of this experiment is to assess the physiological and psychological resilience of Firefighter candidates and active personnel when subjected to simulated emergency scenarios that reflect the realities of operating in Canada Toronto.</w:t>
      </w:r>
    </w:p>
    <w:p>
      <w:pPr>
        <w:pStyle w:val="BodyText"/>
      </w:pPr>
      <w:r>
        <w:t xml:space="preserve">The data collected from this experiment will be used to refine training protocols, improve equipment specifications, and enhance safety measures for Firefighter units deployed across the Greater Toronto Area.</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physical endurance of Firefighter participants during high-intensity tasks typical of Canada Toronto emergency responses.</w:t>
      </w:r>
    </w:p>
    <w:p>
      <w:pPr>
        <w:numPr>
          <w:ilvl w:val="0"/>
          <w:numId w:val="1001"/>
        </w:numPr>
        <w:pStyle w:val="Compact"/>
      </w:pPr>
      <w:r>
        <w:t xml:space="preserve">To evaluate decision-making capabilities under stress in simulated urban fire scenarios.</w:t>
      </w:r>
    </w:p>
    <w:p>
      <w:pPr>
        <w:numPr>
          <w:ilvl w:val="0"/>
          <w:numId w:val="1001"/>
        </w:numPr>
        <w:pStyle w:val="Compact"/>
      </w:pPr>
      <w:r>
        <w:t xml:space="preserve">To assess the effectiveness of current personal protective equipment (PPE) in varying environmental conditions found in Canada Toronto.</w:t>
      </w:r>
    </w:p>
    <w:p>
      <w:pPr>
        <w:numPr>
          <w:ilvl w:val="0"/>
          <w:numId w:val="1001"/>
        </w:numPr>
        <w:pStyle w:val="Compact"/>
      </w:pPr>
      <w:r>
        <w:t xml:space="preserve">To identify potential areas for improvement in Firefighter training programs specific to the Toronto Fire Services.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cohort of 50 Firefighter personnel, including both recruits and experienced firefighters from various stations in Canada Toronto. Participants will be selected based on their current health status, operational clearance, and voluntary consent. All participants must meet the physical fitness standards set by the Toronto Fire Services.</w:t>
      </w:r>
    </w:p>
    <w:bookmarkEnd w:id="22"/>
    <w:bookmarkStart w:id="23" w:name="experimental-design"/>
    <w:p>
      <w:pPr>
        <w:pStyle w:val="Heading3"/>
      </w:pPr>
      <w:r>
        <w:t xml:space="preserve">3.2 Experimental Design</w:t>
      </w:r>
    </w:p>
    <w:p>
      <w:pPr>
        <w:pStyle w:val="FirstParagraph"/>
      </w:pPr>
      <w:r>
        <w:t xml:space="preserve">The experiment will be conducted in a controlled environment at the Toronto Fire Services Training Academy. The design includes three phases:</w:t>
      </w:r>
    </w:p>
    <w:p>
      <w:pPr>
        <w:numPr>
          <w:ilvl w:val="0"/>
          <w:numId w:val="1002"/>
        </w:numPr>
        <w:pStyle w:val="Compact"/>
      </w:pPr>
      <w:r>
        <w:rPr>
          <w:bCs/>
          <w:b/>
        </w:rPr>
        <w:t xml:space="preserve">Baseline Assessment:</w:t>
      </w:r>
      <w:r>
        <w:t xml:space="preserve"> </w:t>
      </w:r>
      <w:r>
        <w:t xml:space="preserve">Participants will undergo initial physical and psychological evaluations to establish baseline metrics.</w:t>
      </w:r>
    </w:p>
    <w:p>
      <w:pPr>
        <w:numPr>
          <w:ilvl w:val="0"/>
          <w:numId w:val="1002"/>
        </w:numPr>
        <w:pStyle w:val="Compact"/>
      </w:pPr>
      <w:r>
        <w:rPr>
          <w:bCs/>
          <w:b/>
        </w:rPr>
        <w:t xml:space="preserve">Simulated Scenarios:</w:t>
      </w:r>
      <w:r>
        <w:t xml:space="preserve"> </w:t>
      </w:r>
      <w:r>
        <w:t xml:space="preserve">Participants will engage in a series of simulated emergency scenarios designed to mimic real-world conditions in Canada Toronto. These scenarios include high-rise fires, hazardous material spills, and rescue operations in confined spaces.</w:t>
      </w:r>
    </w:p>
    <w:p>
      <w:pPr>
        <w:numPr>
          <w:ilvl w:val="0"/>
          <w:numId w:val="1002"/>
        </w:numPr>
        <w:pStyle w:val="Compact"/>
      </w:pPr>
      <w:r>
        <w:rPr>
          <w:bCs/>
          <w:b/>
        </w:rPr>
        <w:t xml:space="preserve">Post-Experiment Analysis:</w:t>
      </w:r>
      <w:r>
        <w:t xml:space="preserve"> </w:t>
      </w:r>
      <w:r>
        <w:t xml:space="preserve">Data collected during the scenarios will be analyzed to assess performance and identify areas for improvement.</w:t>
      </w:r>
    </w:p>
    <w:bookmarkEnd w:id="23"/>
    <w:bookmarkStart w:id="24" w:name="equipment-and-materials"/>
    <w:p>
      <w:pPr>
        <w:pStyle w:val="Heading3"/>
      </w:pPr>
      <w:r>
        <w:t xml:space="preserve">3.3 Equipment and Materials</w:t>
      </w:r>
    </w:p>
    <w:p>
      <w:pPr>
        <w:pStyle w:val="FirstParagraph"/>
      </w:pPr>
      <w:r>
        <w:t xml:space="preserve">The following equipment and materials will be used during the experiment:</w:t>
      </w:r>
    </w:p>
    <w:p>
      <w:pPr>
        <w:numPr>
          <w:ilvl w:val="0"/>
          <w:numId w:val="1003"/>
        </w:numPr>
        <w:pStyle w:val="Compact"/>
      </w:pPr>
      <w:r>
        <w:t xml:space="preserve">Standard Firefighter PPE, including turnout gear, helmets, and self-contained breathing apparatus (SCBA).</w:t>
      </w:r>
    </w:p>
    <w:p>
      <w:pPr>
        <w:numPr>
          <w:ilvl w:val="0"/>
          <w:numId w:val="1003"/>
        </w:numPr>
        <w:pStyle w:val="Compact"/>
      </w:pPr>
      <w:r>
        <w:t xml:space="preserve">Physiological monitoring devices to track heart rate, oxygen saturation, and body temperature.</w:t>
      </w:r>
    </w:p>
    <w:p>
      <w:pPr>
        <w:numPr>
          <w:ilvl w:val="0"/>
          <w:numId w:val="1003"/>
        </w:numPr>
        <w:pStyle w:val="Compact"/>
      </w:pPr>
      <w:r>
        <w:t xml:space="preserve">Video recording equipment to capture participant actions and decision-making processes.</w:t>
      </w:r>
    </w:p>
    <w:p>
      <w:pPr>
        <w:numPr>
          <w:ilvl w:val="0"/>
          <w:numId w:val="1003"/>
        </w:numPr>
        <w:pStyle w:val="Compact"/>
      </w:pPr>
      <w:r>
        <w:t xml:space="preserve">Simulated fire and smoke generators to create realistic emergency conditions.</w:t>
      </w:r>
    </w:p>
    <w:bookmarkEnd w:id="24"/>
    <w:bookmarkEnd w:id="25"/>
    <w:bookmarkStart w:id="29" w:name="procedures"/>
    <w:p>
      <w:pPr>
        <w:pStyle w:val="Heading2"/>
      </w:pPr>
      <w:r>
        <w:t xml:space="preserve">4. Procedures</w:t>
      </w:r>
    </w:p>
    <w:bookmarkStart w:id="26" w:name="pre-experiment-preparation"/>
    <w:p>
      <w:pPr>
        <w:pStyle w:val="Heading3"/>
      </w:pPr>
      <w:r>
        <w:t xml:space="preserve">4.1 Pre-Experiment Preparation</w:t>
      </w:r>
    </w:p>
    <w:p>
      <w:pPr>
        <w:pStyle w:val="FirstParagraph"/>
      </w:pPr>
      <w:r>
        <w:t xml:space="preserve">Prior to the experiment, all participants will receive a detailed briefing on the procedures, safety protocols, and objectives. Informed consent forms will be signed, and participants will be given the opportunity to ask questions. Baseline assessments will be conducted to ensure that all participants are fit to participate.</w:t>
      </w:r>
    </w:p>
    <w:bookmarkEnd w:id="26"/>
    <w:bookmarkStart w:id="27" w:name="execution-of-simulated-scenarios"/>
    <w:p>
      <w:pPr>
        <w:pStyle w:val="Heading3"/>
      </w:pPr>
      <w:r>
        <w:t xml:space="preserve">4.2 Execution of Simulated Scenarios</w:t>
      </w:r>
    </w:p>
    <w:p>
      <w:pPr>
        <w:pStyle w:val="FirstParagraph"/>
      </w:pPr>
      <w:r>
        <w:t xml:space="preserve">During the simulated scenarios, participants will be required to perform tasks such as searching for victims, extinguishing fires, and coordinating with other team members. The scenarios will be designed to increase in complexity and intensity to test the limits of Firefighter performance. Observers will monitor participant actions and record data for later analysis.</w:t>
      </w:r>
    </w:p>
    <w:bookmarkEnd w:id="27"/>
    <w:bookmarkStart w:id="28" w:name="post-experiment-procedures"/>
    <w:p>
      <w:pPr>
        <w:pStyle w:val="Heading3"/>
      </w:pPr>
      <w:r>
        <w:t xml:space="preserve">4.3 Post-Experiment Procedures</w:t>
      </w:r>
    </w:p>
    <w:p>
      <w:pPr>
        <w:pStyle w:val="FirstParagraph"/>
      </w:pPr>
      <w:r>
        <w:t xml:space="preserve">After completing the scenarios, participants will undergo a debriefing session to discuss their experiences and provide feedback. Physiological data will be collected and analyzed to assess the impact of the scenarios on participant health and performance.</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a combination of physiological monitoring devices, video recordings, and observer notes. The data will be analyzed to identify trends and patterns in Firefighter performance. Statistical methods will be used to determine the significance of the findings.</w:t>
      </w:r>
    </w:p>
    <w:bookmarkEnd w:id="30"/>
    <w:bookmarkStart w:id="31" w:name="ethical-considerations"/>
    <w:p>
      <w:pPr>
        <w:pStyle w:val="Heading2"/>
      </w:pPr>
      <w:r>
        <w:t xml:space="preserve">6. Ethical Considerations</w:t>
      </w:r>
    </w:p>
    <w:p>
      <w:pPr>
        <w:pStyle w:val="FirstParagraph"/>
      </w:pPr>
      <w:r>
        <w:t xml:space="preserve">This experiment has been reviewed and approved by the Toronto Fire Services Ethics Committee. All participants will be treated with respect and dignity, and their privacy will be protected. Participants will be informed of their right to withdraw from the experiment at any time without penalty.</w:t>
      </w:r>
    </w:p>
    <w:bookmarkEnd w:id="31"/>
    <w:bookmarkStart w:id="32" w:name="safety-protocols"/>
    <w:p>
      <w:pPr>
        <w:pStyle w:val="Heading2"/>
      </w:pPr>
      <w:r>
        <w:t xml:space="preserve">7. Safety Protocols</w:t>
      </w:r>
    </w:p>
    <w:p>
      <w:pPr>
        <w:pStyle w:val="FirstParagraph"/>
      </w:pPr>
      <w:r>
        <w:t xml:space="preserve">Safety is the top priority of this experiment. All participants will be closely monitored by medical personnel, and emergency response teams will be on standby. The simulated scenarios will be designed to minimize risk while still providing a realistic training experience.</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operational readiness of Firefighter personnel in Canada Toronto. By conducting this experiment, we aim to enhance the safety and effectiveness of Firefighter operations in one of the most challenging urban environments in North America.</w:t>
      </w:r>
    </w:p>
    <w:p>
      <w:pPr>
        <w:pStyle w:val="BodyText"/>
      </w:pPr>
      <w:r>
        <w:t xml:space="preserve">This document is intended for use by authorized personnel of the Toronto Fire Services and affiliated research institutions. Unauthorized distribution or use is prohibited.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Canada Toronto</dc:title>
  <dc:creator/>
  <dc:language>en</dc:language>
  <cp:keywords/>
  <dcterms:created xsi:type="dcterms:W3CDTF">2026-10-10T03:56:24Z</dcterms:created>
  <dcterms:modified xsi:type="dcterms:W3CDTF">2026-10-10T03:56:24Z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