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China</w:t>
      </w:r>
      <w:r>
        <w:t xml:space="preserve"> </w:t>
      </w:r>
      <w:r>
        <w:t xml:space="preserve">Beijing</w:t>
      </w:r>
    </w:p>
    <w:bookmarkStart w:id="34" w:name="X7479e13b86733e6f8481458488d54774fb2023a"/>
    <w:p>
      <w:pPr>
        <w:pStyle w:val="Heading1"/>
      </w:pPr>
      <w:r>
        <w:t xml:space="preserve">Experiment Protocol: Firefighter Operational Efficacy in China Beijing</w:t>
      </w:r>
    </w:p>
    <w:p>
      <w:pPr>
        <w:pStyle w:val="FirstParagraph"/>
      </w:pPr>
      <w:r>
        <w:rPr>
          <w:bCs/>
          <w:b/>
        </w:rPr>
        <w:t xml:space="preserve">Protocol ID:</w:t>
      </w:r>
      <w:r>
        <w:t xml:space="preserve"> </w:t>
      </w:r>
      <w:r>
        <w:t xml:space="preserve">BJ-FIRE-EXP-2024-001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China Beijing</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efficacy, physiological response, and equipment performance of a Firefighter within the unique urban and environmental context of China Beijing. Beijing presents specific challenges, including high-density urban architecture, significant seasonal air quality variations, and extreme temperature fluctuations. This study aims to quantify how these environmental factors influence the decision-making, physical endurance, and safety of the Firefighter during simulated emergency scenarios.</w:t>
      </w:r>
    </w:p>
    <w:p>
      <w:pPr>
        <w:pStyle w:val="BodyText"/>
      </w:pPr>
      <w:r>
        <w:t xml:space="preserve">The primary objective is to generate data that will inform future training protocols and equipment standards specifically tailored for the China Beijing municipal fire services.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physiological stress levels of a Firefighter operating in simulated Beijing high-rise fire scenarios.</w:t>
      </w:r>
    </w:p>
    <w:p>
      <w:pPr>
        <w:numPr>
          <w:ilvl w:val="0"/>
          <w:numId w:val="1001"/>
        </w:numPr>
        <w:pStyle w:val="Compact"/>
      </w:pPr>
      <w:r>
        <w:t xml:space="preserve">To assess the impact of particulate matter (PM2.5) simulation on the respiratory efficiency and visibility of the Firefighter.</w:t>
      </w:r>
    </w:p>
    <w:p>
      <w:pPr>
        <w:numPr>
          <w:ilvl w:val="0"/>
          <w:numId w:val="1001"/>
        </w:numPr>
        <w:pStyle w:val="Compact"/>
      </w:pPr>
      <w:r>
        <w:t xml:space="preserve">To test the thermal protection limits of standard turnout gear under Beijing's specific winter and summer temperature extremes.</w:t>
      </w:r>
    </w:p>
    <w:p>
      <w:pPr>
        <w:numPr>
          <w:ilvl w:val="0"/>
          <w:numId w:val="1001"/>
        </w:numPr>
        <w:pStyle w:val="Compact"/>
      </w:pPr>
      <w:r>
        <w:t xml:space="preserve">To analyze the cognitive load and reaction time of the Firefighter when navigating complex urban layouts typical of China Beijing.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controlled laboratory simulations with field exercises in designated training zones in China Beijing. The experiment will be conducted over a period of six months, covering both winter and summer seasons to account for climatic variability.</w:t>
      </w:r>
    </w:p>
    <w:bookmarkEnd w:id="22"/>
    <w:bookmarkStart w:id="23" w:name="participants"/>
    <w:p>
      <w:pPr>
        <w:pStyle w:val="Heading3"/>
      </w:pPr>
      <w:r>
        <w:t xml:space="preserve">3.2 Participants</w:t>
      </w:r>
    </w:p>
    <w:p>
      <w:pPr>
        <w:pStyle w:val="FirstParagraph"/>
      </w:pPr>
      <w:r>
        <w:t xml:space="preserve">The subjects of this Experiment Protocol will be active-duty Firefighter personnel recruited from the Beijing Fire and Rescue Brigade. Inclusion criteria include:</w:t>
      </w:r>
    </w:p>
    <w:p>
      <w:pPr>
        <w:numPr>
          <w:ilvl w:val="0"/>
          <w:numId w:val="1002"/>
        </w:numPr>
        <w:pStyle w:val="Compact"/>
      </w:pPr>
      <w:r>
        <w:t xml:space="preserve">Minimum of two years of active service as a Firefighter.</w:t>
      </w:r>
    </w:p>
    <w:p>
      <w:pPr>
        <w:numPr>
          <w:ilvl w:val="0"/>
          <w:numId w:val="1002"/>
        </w:numPr>
        <w:pStyle w:val="Compact"/>
      </w:pPr>
      <w:r>
        <w:t xml:space="preserve">Age between 25 and 40 years.</w:t>
      </w:r>
    </w:p>
    <w:p>
      <w:pPr>
        <w:numPr>
          <w:ilvl w:val="0"/>
          <w:numId w:val="1002"/>
        </w:numPr>
        <w:pStyle w:val="Compact"/>
      </w:pPr>
      <w:r>
        <w:t xml:space="preserve">No pre-existing cardiovascular or respiratory conditions.</w:t>
      </w:r>
    </w:p>
    <w:p>
      <w:pPr>
        <w:numPr>
          <w:ilvl w:val="0"/>
          <w:numId w:val="1002"/>
        </w:numPr>
        <w:pStyle w:val="Compact"/>
      </w:pPr>
      <w:r>
        <w:t xml:space="preserve">Proficiency in Mandarin Chinese and English for data reporting.</w:t>
      </w:r>
    </w:p>
    <w:bookmarkEnd w:id="23"/>
    <w:bookmarkStart w:id="24" w:name="experimental-setup"/>
    <w:p>
      <w:pPr>
        <w:pStyle w:val="Heading3"/>
      </w:pPr>
      <w:r>
        <w:t xml:space="preserve">3.3 Experimental Setup</w:t>
      </w:r>
    </w:p>
    <w:p>
      <w:pPr>
        <w:pStyle w:val="FirstParagraph"/>
      </w:pPr>
      <w:r>
        <w:t xml:space="preserve">The experiment will take place at the Beijing Firefighter Training Center. The setup includes:</w:t>
      </w:r>
    </w:p>
    <w:p>
      <w:pPr>
        <w:numPr>
          <w:ilvl w:val="0"/>
          <w:numId w:val="1003"/>
        </w:numPr>
        <w:pStyle w:val="Compact"/>
      </w:pPr>
      <w:r>
        <w:rPr>
          <w:bCs/>
          <w:b/>
        </w:rPr>
        <w:t xml:space="preserve">Simulated High-Rise Environment:</w:t>
      </w:r>
      <w:r>
        <w:t xml:space="preserve"> </w:t>
      </w:r>
      <w:r>
        <w:t xml:space="preserve">A multi-story structure designed to mimic residential buildings in China Beijing, equipped with controlled fire and smoke generation systems.</w:t>
      </w:r>
    </w:p>
    <w:p>
      <w:pPr>
        <w:numPr>
          <w:ilvl w:val="0"/>
          <w:numId w:val="1003"/>
        </w:numPr>
        <w:pStyle w:val="Compact"/>
      </w:pPr>
      <w:r>
        <w:rPr>
          <w:bCs/>
          <w:b/>
        </w:rPr>
        <w:t xml:space="preserve">Environmental Control Chamber:</w:t>
      </w:r>
      <w:r>
        <w:t xml:space="preserve"> </w:t>
      </w:r>
      <w:r>
        <w:t xml:space="preserve">To simulate specific air quality indices (AQI) and temperature conditions found in Beijing.</w:t>
      </w:r>
    </w:p>
    <w:p>
      <w:pPr>
        <w:numPr>
          <w:ilvl w:val="0"/>
          <w:numId w:val="1003"/>
        </w:numPr>
        <w:pStyle w:val="Compact"/>
      </w:pPr>
      <w:r>
        <w:rPr>
          <w:bCs/>
          <w:b/>
        </w:rPr>
        <w:t xml:space="preserve">Biosensors:</w:t>
      </w:r>
      <w:r>
        <w:t xml:space="preserve"> </w:t>
      </w:r>
      <w:r>
        <w:t xml:space="preserve">Wearable devices to monitor heart rate, oxygen saturation, core body temperature, and respiratory rate of the Firefighter in real-time.</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Each Firefighter will undergo a comprehensive physical and cognitive assessment to establish baseline metrics. This includes VO2 max testing, strength evaluations, and standard cognitive function tests.</w:t>
      </w:r>
    </w:p>
    <w:bookmarkEnd w:id="26"/>
    <w:bookmarkStart w:id="27" w:name="phase-2-controlled-simulation"/>
    <w:p>
      <w:pPr>
        <w:pStyle w:val="Heading3"/>
      </w:pPr>
      <w:r>
        <w:t xml:space="preserve">4.2 Phase 2: Controlled Simulation</w:t>
      </w:r>
    </w:p>
    <w:p>
      <w:pPr>
        <w:pStyle w:val="FirstParagraph"/>
      </w:pPr>
      <w:r>
        <w:t xml:space="preserve">The Firefighter will participate in a series of simulated fire suppression and rescue operations. Each scenario will be designed to reflect common incidents in China Beijing, such as electrical fires in high-rise apartments or vehicle fires on major thoroughfares.</w:t>
      </w:r>
    </w:p>
    <w:p>
      <w:pPr>
        <w:pStyle w:val="BodyText"/>
      </w:pPr>
      <w:r>
        <w:t xml:space="preserve">During these simulations, the following variables will be manipulated:</w:t>
      </w:r>
    </w:p>
    <w:p>
      <w:pPr>
        <w:numPr>
          <w:ilvl w:val="0"/>
          <w:numId w:val="1004"/>
        </w:numPr>
        <w:pStyle w:val="Compact"/>
      </w:pPr>
      <w:r>
        <w:rPr>
          <w:bCs/>
          <w:b/>
        </w:rPr>
        <w:t xml:space="preserve">Air Quality:</w:t>
      </w:r>
      <w:r>
        <w:t xml:space="preserve"> </w:t>
      </w:r>
      <w:r>
        <w:t xml:space="preserve">Introduction of non-toxic particulate matter to simulate Beijing's winter smog conditions.</w:t>
      </w:r>
    </w:p>
    <w:p>
      <w:pPr>
        <w:numPr>
          <w:ilvl w:val="0"/>
          <w:numId w:val="1004"/>
        </w:numPr>
        <w:pStyle w:val="Compact"/>
      </w:pPr>
      <w:r>
        <w:rPr>
          <w:bCs/>
          <w:b/>
        </w:rPr>
        <w:t xml:space="preserve">Temperature:</w:t>
      </w:r>
      <w:r>
        <w:t xml:space="preserve"> </w:t>
      </w:r>
      <w:r>
        <w:t xml:space="preserve">Scenarios will be conducted at temperatures ranging from -10°C to 35°C.</w:t>
      </w:r>
    </w:p>
    <w:p>
      <w:pPr>
        <w:numPr>
          <w:ilvl w:val="0"/>
          <w:numId w:val="1004"/>
        </w:numPr>
        <w:pStyle w:val="Compact"/>
      </w:pPr>
      <w:r>
        <w:rPr>
          <w:bCs/>
          <w:b/>
        </w:rPr>
        <w:t xml:space="preserve">Complexity:</w:t>
      </w:r>
      <w:r>
        <w:t xml:space="preserve"> </w:t>
      </w:r>
      <w:r>
        <w:t xml:space="preserve">Increasing levels of structural complexity and victim density.</w:t>
      </w:r>
    </w:p>
    <w:bookmarkEnd w:id="27"/>
    <w:bookmarkStart w:id="28" w:name="phase-3-data-collection"/>
    <w:p>
      <w:pPr>
        <w:pStyle w:val="Heading3"/>
      </w:pPr>
      <w:r>
        <w:t xml:space="preserve">4.3 Phase 3: Data Collection</w:t>
      </w:r>
    </w:p>
    <w:p>
      <w:pPr>
        <w:pStyle w:val="FirstParagraph"/>
      </w:pPr>
      <w:r>
        <w:t xml:space="preserve">Data will be collected continuously throughout the simulations.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Wearable Biosensor</w:t>
            </w:r>
          </w:p>
        </w:tc>
        <w:tc>
          <w:tcPr/>
          <w:p>
            <w:pPr>
              <w:pStyle w:val="Compact"/>
              <w:jc w:val="left"/>
            </w:pPr>
            <w:r>
              <w:t xml:space="preserve">Continuous</w:t>
            </w:r>
          </w:p>
        </w:tc>
      </w:tr>
      <w:tr>
        <w:tc>
          <w:tcPr/>
          <w:p>
            <w:pPr>
              <w:pStyle w:val="Compact"/>
              <w:jc w:val="left"/>
            </w:pPr>
            <w:r>
              <w:t xml:space="preserve">Core Body Temperature</w:t>
            </w:r>
          </w:p>
        </w:tc>
        <w:tc>
          <w:tcPr/>
          <w:p>
            <w:pPr>
              <w:pStyle w:val="Compact"/>
              <w:jc w:val="left"/>
            </w:pPr>
            <w:r>
              <w:t xml:space="preserve">Telemetry Pill</w:t>
            </w:r>
          </w:p>
        </w:tc>
        <w:tc>
          <w:tcPr/>
          <w:p>
            <w:pPr>
              <w:pStyle w:val="Compact"/>
              <w:jc w:val="left"/>
            </w:pPr>
            <w:r>
              <w:t xml:space="preserve">Continuous</w:t>
            </w:r>
          </w:p>
        </w:tc>
      </w:tr>
      <w:tr>
        <w:tc>
          <w:tcPr/>
          <w:p>
            <w:pPr>
              <w:pStyle w:val="Compact"/>
              <w:jc w:val="left"/>
            </w:pPr>
            <w:r>
              <w:t xml:space="preserve">Reaction Time</w:t>
            </w:r>
          </w:p>
        </w:tc>
        <w:tc>
          <w:tcPr/>
          <w:p>
            <w:pPr>
              <w:pStyle w:val="Compact"/>
              <w:jc w:val="left"/>
            </w:pPr>
            <w:r>
              <w:t xml:space="preserve">Video Analysis</w:t>
            </w:r>
          </w:p>
        </w:tc>
        <w:tc>
          <w:tcPr/>
          <w:p>
            <w:pPr>
              <w:pStyle w:val="Compact"/>
              <w:jc w:val="left"/>
            </w:pPr>
            <w:r>
              <w:t xml:space="preserve">Per Incident</w:t>
            </w:r>
          </w:p>
        </w:tc>
      </w:tr>
      <w:tr>
        <w:tc>
          <w:tcPr/>
          <w:p>
            <w:pPr>
              <w:pStyle w:val="Compact"/>
              <w:jc w:val="left"/>
            </w:pPr>
            <w:r>
              <w:t xml:space="preserve">Subjective Fatigue</w:t>
            </w:r>
          </w:p>
        </w:tc>
        <w:tc>
          <w:tcPr/>
          <w:p>
            <w:pPr>
              <w:pStyle w:val="Compact"/>
              <w:jc w:val="left"/>
            </w:pPr>
            <w:r>
              <w:t xml:space="preserve">Post-Scenario Survey</w:t>
            </w:r>
          </w:p>
        </w:tc>
        <w:tc>
          <w:tcPr/>
          <w:p>
            <w:pPr>
              <w:pStyle w:val="Compact"/>
              <w:jc w:val="left"/>
            </w:pPr>
            <w:r>
              <w:t xml:space="preserve">After Each Scenario</w:t>
            </w:r>
          </w:p>
        </w:tc>
      </w:tr>
    </w:tbl>
    <w:bookmarkEnd w:id="28"/>
    <w:bookmarkEnd w:id="29"/>
    <w:bookmarkStart w:id="30" w:name="safety-and-ethical-considerations"/>
    <w:p>
      <w:pPr>
        <w:pStyle w:val="Heading2"/>
      </w:pPr>
      <w:r>
        <w:t xml:space="preserve">5. Safety and Ethical Considerations</w:t>
      </w:r>
    </w:p>
    <w:p>
      <w:pPr>
        <w:pStyle w:val="FirstParagraph"/>
      </w:pPr>
      <w:r>
        <w:t xml:space="preserve">The safety of the Firefighter is paramount in this Experiment Protocol. All simulations will be conducted under the supervision of certified safety officers. Emergency medical personnel will be on standby at all times.</w:t>
      </w:r>
    </w:p>
    <w:p>
      <w:pPr>
        <w:pStyle w:val="BodyText"/>
      </w:pPr>
      <w:r>
        <w:t xml:space="preserve">Informed consent will be obtained from all participants prior to the start of the experiment. Participants will be informed of the potential risks, including physical exhaustion and exposure to simulated hazardous environments. The right to withdraw from the experiment at any time without penalty will be guaranteed.</w:t>
      </w:r>
    </w:p>
    <w:p>
      <w:pPr>
        <w:pStyle w:val="BodyText"/>
      </w:pPr>
      <w:r>
        <w:rPr>
          <w:bCs/>
          <w:b/>
        </w:rPr>
        <w:t xml:space="preserve">Note:</w:t>
      </w:r>
      <w:r>
        <w:t xml:space="preserve"> </w:t>
      </w:r>
      <w:r>
        <w:t xml:space="preserve">All data collected will be anonymized and used solely for research purposes in accordance with the ethical guidelines of the China National Health Commission.</w:t>
      </w:r>
    </w:p>
    <w:bookmarkEnd w:id="30"/>
    <w:bookmarkStart w:id="31" w:name="data-analysis"/>
    <w:p>
      <w:pPr>
        <w:pStyle w:val="Heading2"/>
      </w:pPr>
      <w:r>
        <w:t xml:space="preserve">6. Data Analysis</w:t>
      </w:r>
    </w:p>
    <w:p>
      <w:pPr>
        <w:pStyle w:val="FirstParagraph"/>
      </w:pPr>
      <w:r>
        <w:t xml:space="preserve">Collected data will be analyzed using statistical software to identify correlations between environmental factors in China Beijing and the performance metrics of the Firefighter. Key analyses will include:</w:t>
      </w:r>
    </w:p>
    <w:p>
      <w:pPr>
        <w:numPr>
          <w:ilvl w:val="0"/>
          <w:numId w:val="1005"/>
        </w:numPr>
        <w:pStyle w:val="Compact"/>
      </w:pPr>
      <w:r>
        <w:t xml:space="preserve">Comparative analysis of physiological stress levels across different seasons.</w:t>
      </w:r>
    </w:p>
    <w:p>
      <w:pPr>
        <w:numPr>
          <w:ilvl w:val="0"/>
          <w:numId w:val="1005"/>
        </w:numPr>
        <w:pStyle w:val="Compact"/>
      </w:pPr>
      <w:r>
        <w:t xml:space="preserve">Correlation between air quality simulation and cognitive performance.</w:t>
      </w:r>
    </w:p>
    <w:p>
      <w:pPr>
        <w:numPr>
          <w:ilvl w:val="0"/>
          <w:numId w:val="1005"/>
        </w:numPr>
        <w:pStyle w:val="Compact"/>
      </w:pPr>
      <w:r>
        <w:t xml:space="preserve">Evaluation of equipment effectiveness under varying temperature conditions.</w:t>
      </w:r>
    </w:p>
    <w:bookmarkEnd w:id="31"/>
    <w:bookmarkStart w:id="32" w:name="expected-outcomes"/>
    <w:p>
      <w:pPr>
        <w:pStyle w:val="Heading2"/>
      </w:pPr>
      <w:r>
        <w:t xml:space="preserve">7. Expected Outcomes</w:t>
      </w:r>
    </w:p>
    <w:p>
      <w:pPr>
        <w:pStyle w:val="FirstParagraph"/>
      </w:pPr>
      <w:r>
        <w:t xml:space="preserve">This Experiment Protocol is expected to yield actionable insights into the operational challenges faced by a Firefighter in China Beijing. The findings will contribute to the development of enhanced training programs, improved protective equipment, and optimized emergency response strategies tailored to the specific environmental and urban conditions of Beijing.</w:t>
      </w:r>
    </w:p>
    <w:bookmarkEnd w:id="32"/>
    <w:bookmarkStart w:id="33" w:name="conclusion"/>
    <w:p>
      <w:pPr>
        <w:pStyle w:val="Heading2"/>
      </w:pPr>
      <w:r>
        <w:t xml:space="preserve">8. Conclusion</w:t>
      </w:r>
    </w:p>
    <w:p>
      <w:pPr>
        <w:pStyle w:val="FirstParagraph"/>
      </w:pPr>
      <w:r>
        <w:t xml:space="preserve">By rigorously applying this Experiment Protocol, we aim to advance the understanding of Firefighter performance in one of the world's most complex urban environments. The results will not only benefit the fire services in China Beijing but also provide valuable data for urban fire safety research globally.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China Beijing</dc:title>
  <dc:creator/>
  <dc:language>en</dc:language>
  <cp:keywords/>
  <dcterms:created xsi:type="dcterms:W3CDTF">2026-10-10T05:40:39Z</dcterms:created>
  <dcterms:modified xsi:type="dcterms:W3CDTF">2026-10-10T05:40:39Z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