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China</w:t>
      </w:r>
      <w:r>
        <w:t xml:space="preserve"> </w:t>
      </w:r>
      <w:r>
        <w:t xml:space="preserve">Shanghai</w:t>
      </w:r>
    </w:p>
    <w:bookmarkStart w:id="20" w:name="X1c9ffa71b9385685e00311679a0c20b1a00d09e"/>
    <w:p>
      <w:pPr>
        <w:pStyle w:val="Heading1"/>
      </w:pPr>
      <w:r>
        <w:t xml:space="preserve">Experiment Protocol: Firefighter Operational Readiness in China Shanghai</w:t>
      </w:r>
    </w:p>
    <w:p>
      <w:pPr>
        <w:pStyle w:val="FirstParagraph"/>
      </w:pPr>
      <w:r>
        <w:rPr>
          <w:bCs/>
          <w:b/>
        </w:rPr>
        <w:t xml:space="preserve">Protocol ID:</w:t>
      </w:r>
      <w:r>
        <w:t xml:space="preserve"> </w:t>
      </w:r>
      <w:r>
        <w:t xml:space="preserve">SH-FIRE-EXP-2024-001</w:t>
      </w:r>
    </w:p>
    <w:p>
      <w:pPr>
        <w:pStyle w:val="BodyText"/>
      </w:pPr>
      <w:r>
        <w:rPr>
          <w:bCs/>
          <w:b/>
        </w:rPr>
        <w:t xml:space="preserve">Location:</w:t>
      </w:r>
      <w:r>
        <w:t xml:space="preserve"> </w:t>
      </w:r>
      <w:r>
        <w:t xml:space="preserve">China Shanghai, Pudong New Area Training Center</w:t>
      </w:r>
    </w:p>
    <w:p>
      <w:pPr>
        <w:pStyle w:val="BodyText"/>
      </w:pPr>
      <w:r>
        <w:rPr>
          <w:bCs/>
          <w:b/>
        </w:rPr>
        <w:t xml:space="preserve">Date:</w:t>
      </w:r>
      <w:r>
        <w:t xml:space="preserve"> </w:t>
      </w:r>
      <w:r>
        <w:t xml:space="preserve">October 24, 2024</w:t>
      </w:r>
    </w:p>
    <w:p>
      <w:pPr>
        <w:pStyle w:val="BodyText"/>
      </w:pPr>
      <w:r>
        <w:rPr>
          <w:bCs/>
          <w:b/>
        </w:rPr>
        <w:t xml:space="preserve">Principal Investigator:</w:t>
      </w:r>
      <w:r>
        <w:t xml:space="preserve"> </w:t>
      </w:r>
      <w:r>
        <w:t xml:space="preserve">Dr. Li Wei, Department of Emergency Response Engineering</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operational readiness, physiological resilience, and tactical efficiency of Firefighter personnel within the unique urban environment of China Shanghai. As one of the world's most densely populated megacities, Shanghai presents distinct challenges, including high-rise infrastructure, complex subway networks, and specific climatic conditions characterized by high humidity and temperature.</w:t>
      </w:r>
    </w:p>
    <w:p>
      <w:pPr>
        <w:pStyle w:val="BodyText"/>
      </w:pPr>
      <w:r>
        <w:t xml:space="preserve">The primary objective of this experiment is to assess the efficacy of current protective gear and training methodologies under simulated high-stress scenarios. By analyzing data collected from Firefighter participants, this study aims to optimize emergency response strategies tailored to the specific architectural and environmental landscape of China Shanghai.</w:t>
      </w:r>
    </w:p>
    <w:bookmarkEnd w:id="21"/>
    <w:bookmarkStart w:id="25" w:name="experimental-design"/>
    <w:p>
      <w:pPr>
        <w:pStyle w:val="Heading2"/>
      </w:pPr>
      <w:r>
        <w:t xml:space="preserve">2. Experimental Design</w:t>
      </w:r>
    </w:p>
    <w:p>
      <w:pPr>
        <w:pStyle w:val="FirstParagraph"/>
      </w:pPr>
      <w:r>
        <w:t xml:space="preserve">The experiment will utilize a controlled simulation approach. It involves a cohort of 50 active-duty Firefighter personnel selected from various stations across China Shanghai. The study is divided into three phases: Baseline Assessment, Simulated Incident Response, and Post-Operational Analysis.</w:t>
      </w:r>
    </w:p>
    <w:bookmarkStart w:id="22" w:name="phase-i-baseline-assessment"/>
    <w:p>
      <w:pPr>
        <w:pStyle w:val="Heading3"/>
      </w:pPr>
      <w:r>
        <w:t xml:space="preserve">2.1 Phase I: Baseline Assessment</w:t>
      </w:r>
    </w:p>
    <w:p>
      <w:pPr>
        <w:pStyle w:val="FirstParagraph"/>
      </w:pPr>
      <w:r>
        <w:t xml:space="preserve">Before engaging in simulations, each Firefighter will undergo a comprehensive health and fitness evaluation. This includes cardiovascular stress tests, lung capacity measurements, and cognitive function assessments. These baselines are crucial for understanding individual physiological limits, particularly given the intense physical demands placed on Firefighter units in China Shanghai's demanding urban terrain.</w:t>
      </w:r>
    </w:p>
    <w:bookmarkEnd w:id="22"/>
    <w:bookmarkStart w:id="23" w:name="phase-ii-simulated-incident-response"/>
    <w:p>
      <w:pPr>
        <w:pStyle w:val="Heading3"/>
      </w:pPr>
      <w:r>
        <w:t xml:space="preserve">2.2 Phase II: Simulated Incident Response</w:t>
      </w:r>
    </w:p>
    <w:p>
      <w:pPr>
        <w:pStyle w:val="FirstParagraph"/>
      </w:pPr>
      <w:r>
        <w:t xml:space="preserve">The core of the experiment involves realistic fire scenarios constructed within the specialized training facilities in China Shanghai. Scenarios include:</w:t>
      </w:r>
    </w:p>
    <w:p>
      <w:pPr>
        <w:numPr>
          <w:ilvl w:val="0"/>
          <w:numId w:val="1001"/>
        </w:numPr>
        <w:pStyle w:val="Compact"/>
      </w:pPr>
      <w:r>
        <w:rPr>
          <w:bCs/>
          <w:b/>
        </w:rPr>
        <w:t xml:space="preserve">High-Rise Structural Fire:</w:t>
      </w:r>
      <w:r>
        <w:t xml:space="preserve"> </w:t>
      </w:r>
      <w:r>
        <w:t xml:space="preserve">Simulating a blaze on the 40th floor of a residential tower, testing vertical evacuation and hose deployment.</w:t>
      </w:r>
    </w:p>
    <w:p>
      <w:pPr>
        <w:numPr>
          <w:ilvl w:val="0"/>
          <w:numId w:val="1001"/>
        </w:numPr>
        <w:pStyle w:val="Compact"/>
      </w:pPr>
      <w:r>
        <w:rPr>
          <w:bCs/>
          <w:b/>
        </w:rPr>
        <w:t xml:space="preserve">Subway System Emergency:</w:t>
      </w:r>
      <w:r>
        <w:t xml:space="preserve"> </w:t>
      </w:r>
      <w:r>
        <w:t xml:space="preserve">A confined space rescue operation mimicking a fire within the Shanghai Metro network.</w:t>
      </w:r>
    </w:p>
    <w:p>
      <w:pPr>
        <w:numPr>
          <w:ilvl w:val="0"/>
          <w:numId w:val="1001"/>
        </w:numPr>
        <w:pStyle w:val="Compact"/>
      </w:pPr>
      <w:r>
        <w:rPr>
          <w:bCs/>
          <w:b/>
        </w:rPr>
        <w:t xml:space="preserve">Chemical Spill in Industrial Zone:</w:t>
      </w:r>
      <w:r>
        <w:t xml:space="preserve"> </w:t>
      </w:r>
      <w:r>
        <w:t xml:space="preserve">Responding to hazardous material leaks in the Baoshan District industrial sector.</w:t>
      </w:r>
    </w:p>
    <w:p>
      <w:pPr>
        <w:pStyle w:val="FirstParagraph"/>
      </w:pPr>
      <w:r>
        <w:t xml:space="preserve">During these simulations, Firefighter participants will be equipped with biometric sensors to monitor heart rate, core body temperature, and oxygen saturation levels in real-time.</w:t>
      </w:r>
    </w:p>
    <w:bookmarkEnd w:id="23"/>
    <w:bookmarkStart w:id="24" w:name="phase-iii-post-operational-analysis"/>
    <w:p>
      <w:pPr>
        <w:pStyle w:val="Heading3"/>
      </w:pPr>
      <w:r>
        <w:t xml:space="preserve">2.3 Phase III: Post-Operational Analysis</w:t>
      </w:r>
    </w:p>
    <w:p>
      <w:pPr>
        <w:pStyle w:val="FirstParagraph"/>
      </w:pPr>
      <w:r>
        <w:t xml:space="preserve">Following each simulation, Firefighter personnel will participate in structured debriefings. Data from biometric sensors will be cross-referenced with performance metrics such as response time, decision-making accuracy, and team coordination efficiency.</w:t>
      </w:r>
    </w:p>
    <w:bookmarkEnd w:id="24"/>
    <w:bookmarkEnd w:id="25"/>
    <w:bookmarkStart w:id="26" w:name="methodology-and-equipment"/>
    <w:p>
      <w:pPr>
        <w:pStyle w:val="Heading2"/>
      </w:pPr>
      <w:r>
        <w:t xml:space="preserve">3. Methodology and Equipment</w:t>
      </w:r>
    </w:p>
    <w:p>
      <w:pPr>
        <w:pStyle w:val="FirstParagraph"/>
      </w:pPr>
      <w:r>
        <w:t xml:space="preserve">The experiment relies on advanced technology to ensure accurate data collection. Key equipment includes:</w:t>
      </w:r>
    </w:p>
    <w:p>
      <w:pPr>
        <w:numPr>
          <w:ilvl w:val="0"/>
          <w:numId w:val="1002"/>
        </w:numPr>
        <w:pStyle w:val="Compact"/>
      </w:pPr>
      <w:r>
        <w:rPr>
          <w:bCs/>
          <w:b/>
        </w:rPr>
        <w:t xml:space="preserve">Biometric Wearables:</w:t>
      </w:r>
      <w:r>
        <w:t xml:space="preserve"> </w:t>
      </w:r>
      <w:r>
        <w:t xml:space="preserve">Smart patches attached to the Firefighter's uniform to track physiological data.</w:t>
      </w:r>
    </w:p>
    <w:p>
      <w:pPr>
        <w:numPr>
          <w:ilvl w:val="0"/>
          <w:numId w:val="1002"/>
        </w:numPr>
        <w:pStyle w:val="Compact"/>
      </w:pPr>
      <w:r>
        <w:rPr>
          <w:bCs/>
          <w:b/>
        </w:rPr>
        <w:t xml:space="preserve">Thermal Imaging Cameras:</w:t>
      </w:r>
      <w:r>
        <w:t xml:space="preserve"> </w:t>
      </w:r>
      <w:r>
        <w:t xml:space="preserve">Used to monitor heat exposure levels on the Firefighter's protective gear.</w:t>
      </w:r>
    </w:p>
    <w:p>
      <w:pPr>
        <w:numPr>
          <w:ilvl w:val="0"/>
          <w:numId w:val="1002"/>
        </w:numPr>
        <w:pStyle w:val="Compact"/>
      </w:pPr>
      <w:r>
        <w:rPr>
          <w:bCs/>
          <w:b/>
        </w:rPr>
        <w:t xml:space="preserve">GPS Tracking Units:</w:t>
      </w:r>
      <w:r>
        <w:t xml:space="preserve"> </w:t>
      </w:r>
      <w:r>
        <w:t xml:space="preserve">To map movement patterns and response routes within the simulation zones in China Shanghai.</w:t>
      </w:r>
    </w:p>
    <w:p>
      <w:pPr>
        <w:numPr>
          <w:ilvl w:val="0"/>
          <w:numId w:val="1002"/>
        </w:numPr>
        <w:pStyle w:val="Compact"/>
      </w:pPr>
      <w:r>
        <w:rPr>
          <w:bCs/>
          <w:b/>
        </w:rPr>
        <w:t xml:space="preserve">Controlled Burn Chambers:</w:t>
      </w:r>
      <w:r>
        <w:t xml:space="preserve"> </w:t>
      </w:r>
      <w:r>
        <w:t xml:space="preserve">Facilities designed to replicate fire conditions safely, adhering to national safety standards.</w:t>
      </w:r>
    </w:p>
    <w:p>
      <w:pPr>
        <w:pStyle w:val="FirstParagraph"/>
      </w:pPr>
      <w:r>
        <w:t xml:space="preserve">All equipment will be calibrated prior to the experiment to ensure reliability. The Firefighter participants will use standard-issue protective gear currently utilized by the Shanghai Fire and Rescue Department.</w:t>
      </w:r>
    </w:p>
    <w:bookmarkEnd w:id="26"/>
    <w:bookmarkStart w:id="27" w:name="safety-and-ethical-considerations"/>
    <w:p>
      <w:pPr>
        <w:pStyle w:val="Heading2"/>
      </w:pPr>
      <w:r>
        <w:t xml:space="preserve">4. Safety and Ethical Considerations</w:t>
      </w:r>
    </w:p>
    <w:p>
      <w:pPr>
        <w:pStyle w:val="FirstParagraph"/>
      </w:pPr>
      <w:r>
        <w:t xml:space="preserve">The safety of the Firefighter participants is the paramount concern of this Experiment Protocol. All simulations will be conducted under the supervision of certified safety officers. Emergency medical teams will be on standby at all times.</w:t>
      </w:r>
    </w:p>
    <w:p>
      <w:pPr>
        <w:pStyle w:val="BodyText"/>
      </w:pPr>
      <w:r>
        <w:t xml:space="preserve">Informed consent will be obtained from all Firefighter participants prior to their involvement. They will be fully briefed on the procedures, potential risks, and their right to withdraw from the experiment at any time without penalty. The study adheres to the ethical guidelines set forth by the Chinese Association for Emergency Medicine and international standards for human subject research.</w:t>
      </w:r>
    </w:p>
    <w:bookmarkEnd w:id="27"/>
    <w:bookmarkStart w:id="28" w:name="data-analysis-and-reporting"/>
    <w:p>
      <w:pPr>
        <w:pStyle w:val="Heading2"/>
      </w:pPr>
      <w:r>
        <w:t xml:space="preserve">5. Data Analysis and Reporting</w:t>
      </w:r>
    </w:p>
    <w:p>
      <w:pPr>
        <w:pStyle w:val="FirstParagraph"/>
      </w:pPr>
      <w:r>
        <w:t xml:space="preserve">Data collected during the experiment will be analyzed using statistical software to identify trends and correlations. Key performance indicators (KPIs) will include:</w:t>
      </w:r>
    </w:p>
    <w:p>
      <w:pPr>
        <w:numPr>
          <w:ilvl w:val="0"/>
          <w:numId w:val="1003"/>
        </w:numPr>
        <w:pStyle w:val="Compact"/>
      </w:pPr>
      <w:r>
        <w:t xml:space="preserve">Average response time to simulated incidents.</w:t>
      </w:r>
    </w:p>
    <w:p>
      <w:pPr>
        <w:numPr>
          <w:ilvl w:val="0"/>
          <w:numId w:val="1003"/>
        </w:numPr>
        <w:pStyle w:val="Compact"/>
      </w:pPr>
      <w:r>
        <w:t xml:space="preserve">Physiological stress levels during high-intensity tasks.</w:t>
      </w:r>
    </w:p>
    <w:p>
      <w:pPr>
        <w:numPr>
          <w:ilvl w:val="0"/>
          <w:numId w:val="1003"/>
        </w:numPr>
        <w:pStyle w:val="Compact"/>
      </w:pPr>
      <w:r>
        <w:t xml:space="preserve">Effectiveness of communication protocols among Firefighter teams.</w:t>
      </w:r>
    </w:p>
    <w:p>
      <w:pPr>
        <w:numPr>
          <w:ilvl w:val="0"/>
          <w:numId w:val="1003"/>
        </w:numPr>
        <w:pStyle w:val="Compact"/>
      </w:pPr>
      <w:r>
        <w:t xml:space="preserve">Durability and performance of protective gear under extreme conditions.</w:t>
      </w:r>
    </w:p>
    <w:p>
      <w:pPr>
        <w:pStyle w:val="FirstParagraph"/>
      </w:pPr>
      <w:r>
        <w:t xml:space="preserve">The findings will be compiled into a comprehensive report, providing actionable recommendations for improving Firefighter training and equipment in China Shanghai. This report will be shared with relevant stakeholders, including the Shanghai Municipal Emergency Management Bureau.</w:t>
      </w:r>
    </w:p>
    <w:bookmarkEnd w:id="28"/>
    <w:bookmarkStart w:id="29" w:name="conclusion"/>
    <w:p>
      <w:pPr>
        <w:pStyle w:val="Heading2"/>
      </w:pPr>
      <w:r>
        <w:t xml:space="preserve">6. Conclusion</w:t>
      </w:r>
    </w:p>
    <w:p>
      <w:pPr>
        <w:pStyle w:val="FirstParagraph"/>
      </w:pPr>
      <w:r>
        <w:t xml:space="preserve">This Experiment Protocol represents a critical step in enhancing the capabilities of Firefighter personnel in one of the world's most dynamic urban environments. By rigorously testing operational readiness in the context of China Shanghai's unique challenges, this study aims to contribute to safer, more efficient emergency response systems. The insights gained will not only benefit local Firefighter units but also serve as a model for other megacities facing similar complexities.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China Shanghai</dc:title>
  <dc:creator/>
  <dc:language>en</dc:language>
  <cp:keywords/>
  <dcterms:created xsi:type="dcterms:W3CDTF">2026-10-10T03:32:26Z</dcterms:created>
  <dcterms:modified xsi:type="dcterms:W3CDTF">2026-10-10T03:32:26Z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