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Readiness</w:t>
      </w:r>
      <w:r>
        <w:t xml:space="preserve"> </w:t>
      </w:r>
      <w:r>
        <w:t xml:space="preserve">in</w:t>
      </w:r>
      <w:r>
        <w:t xml:space="preserve"> </w:t>
      </w:r>
      <w:r>
        <w:t xml:space="preserve">Bogotá,</w:t>
      </w:r>
      <w:r>
        <w:t xml:space="preserve"> </w:t>
      </w:r>
      <w:r>
        <w:t xml:space="preserve">Colombia</w:t>
      </w:r>
    </w:p>
    <w:p>
      <w:pPr>
        <w:pStyle w:val="FirstParagraph"/>
      </w:pPr>
      <w:r>
        <w:rPr>
          <w:bCs/>
          <w:b/>
        </w:rPr>
        <w:t xml:space="preserve">Document ID:</w:t>
      </w:r>
      <w:r>
        <w:t xml:space="preserve"> </w:t>
      </w:r>
      <w:r>
        <w:t xml:space="preserve">EXP-BG-FF-2023-001</w:t>
      </w:r>
      <w:r>
        <w:br/>
      </w:r>
      <w:r>
        <w:rPr>
          <w:bCs/>
          <w:b/>
        </w:rPr>
        <w:t xml:space="preserve">Location:</w:t>
      </w:r>
      <w:r>
        <w:t xml:space="preserve"> </w:t>
      </w:r>
      <w:r>
        <w:t xml:space="preserve">Bogotá, Colombia</w:t>
      </w:r>
      <w:r>
        <w:br/>
      </w:r>
      <w:r>
        <w:rPr>
          <w:bCs/>
          <w:b/>
        </w:rPr>
        <w:t xml:space="preserve">Subject:</w:t>
      </w:r>
      <w:r>
        <w:t xml:space="preserve"> </w:t>
      </w:r>
      <w:r>
        <w:t xml:space="preserve">Firefighter Operational Readiness and Environmental Adaptation</w:t>
      </w:r>
      <w:r>
        <w:br/>
      </w:r>
      <w:r>
        <w:rPr>
          <w:bCs/>
          <w:b/>
        </w:rPr>
        <w:t xml:space="preserve">Date:</w:t>
      </w:r>
      <w:r>
        <w:t xml:space="preserve"> </w:t>
      </w:r>
      <w:r>
        <w:t xml:space="preserve">October 26, 2023</w:t>
      </w:r>
    </w:p>
    <w:bookmarkStart w:id="33" w:name="Xbf78e3d477f93f832cb99cb3cbb8bb2b0b121c8"/>
    <w:p>
      <w:pPr>
        <w:pStyle w:val="Heading1"/>
      </w:pPr>
      <w:r>
        <w:t xml:space="preserve">Experiment Protocol: Firefighter Operational Readiness in Bogotá, Colombia</w:t>
      </w:r>
    </w:p>
    <w:bookmarkStart w:id="20" w:name="introduction-and-background"/>
    <w:p>
      <w:pPr>
        <w:pStyle w:val="Heading2"/>
      </w:pPr>
      <w:r>
        <w:t xml:space="preserve">1. Introduction and Background</w:t>
      </w:r>
    </w:p>
    <w:p>
      <w:pPr>
        <w:pStyle w:val="FirstParagraph"/>
      </w:pPr>
      <w:r>
        <w:t xml:space="preserve">The urban landscape of Bogotá, Colombia, presents unique challenges for emergency response personnel. Situated at an altitude of approximately 2,640 meters (8,660 feet) above sea level, the city experiences specific atmospheric conditions that affect combustion rates, oxygen availability, and human physiological performance. Furthermore, Bogotá's diverse topography, ranging from flat urban centers to steep hillside communities (barrios), requires specialized tactical approaches.</w:t>
      </w:r>
    </w:p>
    <w:p>
      <w:pPr>
        <w:pStyle w:val="BodyText"/>
      </w:pPr>
      <w:r>
        <w:t xml:space="preserve">This Experiment Protocol is designed to evaluate the operational readiness, physiological resilience, and tactical efficiency of Firefighter units operating within the Bogotá metropolitan area. The primary objective is to assess how high-altitude conditions and local infrastructure constraints impact the performance of firefighters during simulated structural fire scenarios. The data gathered will inform training adjustments and equipment specifications tailored specifically for the Colombian context.</w:t>
      </w:r>
    </w:p>
    <w:bookmarkEnd w:id="20"/>
    <w:bookmarkStart w:id="21"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physiological stress levels (heart rate, oxygen saturation, core temperature) of firefighters during high-intensity operations at Bogotá's altitude.</w:t>
      </w:r>
    </w:p>
    <w:p>
      <w:pPr>
        <w:numPr>
          <w:ilvl w:val="0"/>
          <w:numId w:val="1001"/>
        </w:numPr>
        <w:pStyle w:val="Compact"/>
      </w:pPr>
      <w:r>
        <w:t xml:space="preserve">To evaluate the effectiveness of current personal protective equipment (PPE) under Bogotá's variable climatic conditions, including rapid temperature drops and humidity changes.</w:t>
      </w:r>
    </w:p>
    <w:p>
      <w:pPr>
        <w:numPr>
          <w:ilvl w:val="0"/>
          <w:numId w:val="1001"/>
        </w:numPr>
        <w:pStyle w:val="Compact"/>
      </w:pPr>
      <w:r>
        <w:t xml:space="preserve">To assess the tactical response times and maneuverability of firefighting units in narrow, steep urban environments typical of Bogotá's informal settlements.</w:t>
      </w:r>
    </w:p>
    <w:p>
      <w:pPr>
        <w:numPr>
          <w:ilvl w:val="0"/>
          <w:numId w:val="1001"/>
        </w:numPr>
        <w:pStyle w:val="Compact"/>
      </w:pPr>
      <w:r>
        <w:t xml:space="preserve">To determine the impact of altitude on the combustion behavior of common building materials found in Colombian residential structures.</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study will involve a cohort of 30 active-duty firefighters from the Bogotá Fire Brigade (Bomberos de Bogotá). Participants must have a minimum of two years of service and pass a standard medical fitness test prior to enrollment. The group will be divided into three control groups based on experience level: Junior (2-5 years), Mid-Level (5-10 years), and Senior (10+ years).</w:t>
      </w:r>
    </w:p>
    <w:bookmarkEnd w:id="22"/>
    <w:bookmarkStart w:id="23" w:name="experimental-site"/>
    <w:p>
      <w:pPr>
        <w:pStyle w:val="Heading3"/>
      </w:pPr>
      <w:r>
        <w:t xml:space="preserve">3.2. Experimental Site</w:t>
      </w:r>
    </w:p>
    <w:p>
      <w:pPr>
        <w:pStyle w:val="FirstParagraph"/>
      </w:pPr>
      <w:r>
        <w:t xml:space="preserve">The experiment will be conducted at the specialized training facility of the Bogotá Fire Brigade, located in the Usaquén locality. This site allows for controlled simulation of structural fires while ensuring safety protocols are strictly maintained. Additionally, a secondary field test will be conducted in a controlled zone within the Kennedy locality to simulate real-world urban density and topography.</w:t>
      </w:r>
    </w:p>
    <w:bookmarkEnd w:id="23"/>
    <w:bookmarkStart w:id="24" w:name="equipment-and-materials"/>
    <w:p>
      <w:pPr>
        <w:pStyle w:val="Heading3"/>
      </w:pPr>
      <w:r>
        <w:t xml:space="preserve">3.3.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Biometric Sensors</w:t>
            </w:r>
          </w:p>
        </w:tc>
        <w:tc>
          <w:tcPr/>
          <w:p>
            <w:pPr>
              <w:pStyle w:val="Compact"/>
              <w:jc w:val="left"/>
            </w:pPr>
            <w:r>
              <w:t xml:space="preserve">Wearable heart rate and SpO2 monitors</w:t>
            </w:r>
          </w:p>
        </w:tc>
        <w:tc>
          <w:tcPr/>
          <w:p>
            <w:pPr>
              <w:pStyle w:val="Compact"/>
              <w:jc w:val="left"/>
            </w:pPr>
            <w:r>
              <w:t xml:space="preserve">Track physiological response to altitude and exertion</w:t>
            </w:r>
          </w:p>
        </w:tc>
      </w:tr>
      <w:tr>
        <w:tc>
          <w:tcPr/>
          <w:p>
            <w:pPr>
              <w:pStyle w:val="Compact"/>
              <w:jc w:val="left"/>
            </w:pPr>
            <w:r>
              <w:t xml:space="preserve">Thermal Imaging Cameras</w:t>
            </w:r>
          </w:p>
        </w:tc>
        <w:tc>
          <w:tcPr/>
          <w:p>
            <w:pPr>
              <w:pStyle w:val="Compact"/>
              <w:jc w:val="left"/>
            </w:pPr>
            <w:r>
              <w:t xml:space="preserve">High-resolution FLIR units</w:t>
            </w:r>
          </w:p>
        </w:tc>
        <w:tc>
          <w:tcPr/>
          <w:p>
            <w:pPr>
              <w:pStyle w:val="Compact"/>
              <w:jc w:val="left"/>
            </w:pPr>
            <w:r>
              <w:t xml:space="preserve">Monitor fire spread and firefighter heat exposure</w:t>
            </w:r>
          </w:p>
        </w:tc>
      </w:tr>
      <w:tr>
        <w:tc>
          <w:tcPr/>
          <w:p>
            <w:pPr>
              <w:pStyle w:val="Compact"/>
              <w:jc w:val="left"/>
            </w:pPr>
            <w:r>
              <w:t xml:space="preserve">Standard PPE</w:t>
            </w:r>
          </w:p>
        </w:tc>
        <w:tc>
          <w:tcPr/>
          <w:p>
            <w:pPr>
              <w:pStyle w:val="Compact"/>
              <w:jc w:val="left"/>
            </w:pPr>
            <w:r>
              <w:t xml:space="preserve">Current issue gear for Bogotá Fire Brigade</w:t>
            </w:r>
          </w:p>
        </w:tc>
        <w:tc>
          <w:tcPr/>
          <w:p>
            <w:pPr>
              <w:pStyle w:val="Compact"/>
              <w:jc w:val="left"/>
            </w:pPr>
            <w:r>
              <w:t xml:space="preserve">Assess equipment performance in local conditions</w:t>
            </w:r>
          </w:p>
        </w:tc>
      </w:tr>
      <w:tr>
        <w:tc>
          <w:tcPr/>
          <w:p>
            <w:pPr>
              <w:pStyle w:val="Compact"/>
              <w:jc w:val="left"/>
            </w:pPr>
            <w:r>
              <w:t xml:space="preserve">Combustion Chambers</w:t>
            </w:r>
          </w:p>
        </w:tc>
        <w:tc>
          <w:tcPr/>
          <w:p>
            <w:pPr>
              <w:pStyle w:val="Compact"/>
              <w:jc w:val="left"/>
            </w:pPr>
            <w:r>
              <w:t xml:space="preserve">Controlled burn structures</w:t>
            </w:r>
          </w:p>
        </w:tc>
        <w:tc>
          <w:tcPr/>
          <w:p>
            <w:pPr>
              <w:pStyle w:val="Compact"/>
              <w:jc w:val="left"/>
            </w:pPr>
            <w:r>
              <w:t xml:space="preserve">Simulate residential fires with local building materials</w:t>
            </w:r>
          </w:p>
        </w:tc>
      </w:tr>
    </w:tbl>
    <w:bookmarkEnd w:id="24"/>
    <w:bookmarkEnd w:id="25"/>
    <w:bookmarkStart w:id="29" w:name="procedure"/>
    <w:p>
      <w:pPr>
        <w:pStyle w:val="Heading2"/>
      </w:pPr>
      <w:r>
        <w:t xml:space="preserve">4. Procedure</w:t>
      </w:r>
    </w:p>
    <w:bookmarkStart w:id="26" w:name="phase-1-baseline-assessment"/>
    <w:p>
      <w:pPr>
        <w:pStyle w:val="Heading3"/>
      </w:pPr>
      <w:r>
        <w:t xml:space="preserve">4.1. Phase 1: Baseline Assessment</w:t>
      </w:r>
    </w:p>
    <w:p>
      <w:pPr>
        <w:pStyle w:val="FirstParagraph"/>
      </w:pPr>
      <w:r>
        <w:t xml:space="preserve">Prior to the fire simulation, each firefighter will undergo a baseline physiological assessment. This includes resting heart rate, blood pressure, and oxygen saturation levels measured at the facility's altitude. Participants will also complete a questionnaire regarding their acclimatization status and any pre-existing health conditions.</w:t>
      </w:r>
    </w:p>
    <w:bookmarkEnd w:id="26"/>
    <w:bookmarkStart w:id="27" w:name="phase-2-controlled-burn-simulation"/>
    <w:p>
      <w:pPr>
        <w:pStyle w:val="Heading3"/>
      </w:pPr>
      <w:r>
        <w:t xml:space="preserve">4.2. Phase 2: Controlled Burn Simulation</w:t>
      </w:r>
    </w:p>
    <w:p>
      <w:pPr>
        <w:pStyle w:val="FirstParagraph"/>
      </w:pPr>
      <w:r>
        <w:t xml:space="preserve">Firefighters will be deployed in teams of four to respond to a simulated structural fire. The scenario will involve a two-story residential building constructed with materials common in Bogotá (concrete, wood, and drywall). The fire load will be designed to mimic a typical kitchen fire escalation.</w:t>
      </w:r>
    </w:p>
    <w:p>
      <w:pPr>
        <w:pStyle w:val="BodyText"/>
      </w:pPr>
      <w:r>
        <w:t xml:space="preserve">During the operation, biometric sensors will continuously record data. Teams will be required to perform search and rescue, fire suppression, and ventilation tasks. The altitude of the site will naturally influence the oxygen levels available for combustion and breathing, providing real-world data on how Bogotá's environment affects fire dynamics and human endurance.</w:t>
      </w:r>
    </w:p>
    <w:bookmarkEnd w:id="27"/>
    <w:bookmarkStart w:id="28" w:name="phase-3-topographical-maneuver-test"/>
    <w:p>
      <w:pPr>
        <w:pStyle w:val="Heading3"/>
      </w:pPr>
      <w:r>
        <w:t xml:space="preserve">4.3. Phase 3: Topographical Maneuver Test</w:t>
      </w:r>
    </w:p>
    <w:p>
      <w:pPr>
        <w:pStyle w:val="FirstParagraph"/>
      </w:pPr>
      <w:r>
        <w:t xml:space="preserve">In the Kennedy locality field test, teams will navigate a steep, narrow pathway while carrying full equipment and a hose line. This phase aims to evaluate the physical strain imposed by Bogotá's hilly terrain on firefighter mobility and response efficiency. Time-to-incident and physical exertion metrics will be recorded.</w:t>
      </w:r>
    </w:p>
    <w:bookmarkEnd w:id="28"/>
    <w:bookmarkEnd w:id="29"/>
    <w:bookmarkStart w:id="30" w:name="data-analysis"/>
    <w:p>
      <w:pPr>
        <w:pStyle w:val="Heading2"/>
      </w:pPr>
      <w:r>
        <w:t xml:space="preserve">5. Data Analysis</w:t>
      </w:r>
    </w:p>
    <w:p>
      <w:pPr>
        <w:pStyle w:val="FirstParagraph"/>
      </w:pPr>
      <w:r>
        <w:t xml:space="preserve">Collected data will be analyzed using statistical software to identify correlations between altitude, physical exertion, and physiological stress. Key performance indicators (KPIs) will include time to complete tasks, average heart rate during operations, and oxygen saturation levels. The combustion data will be compared with standard sea-level fire behavior models to develop altitude-specific firefighting guidelines for Bogotá.</w:t>
      </w:r>
    </w:p>
    <w:bookmarkEnd w:id="30"/>
    <w:bookmarkStart w:id="31" w:name="safety-and-ethical-considerations"/>
    <w:p>
      <w:pPr>
        <w:pStyle w:val="Heading2"/>
      </w:pPr>
      <w:r>
        <w:t xml:space="preserve">6. Safety and Ethical Considerations</w:t>
      </w:r>
    </w:p>
    <w:p>
      <w:pPr>
        <w:pStyle w:val="FirstParagraph"/>
      </w:pPr>
      <w:r>
        <w:t xml:space="preserve">The safety of all participants is paramount. The experiment will be overseen by a medical team equipped to handle heat stress, altitude sickness, and minor injuries. All procedures will comply with Colombian occupational health and safety regulations (Ministry of Labor). Participants will provide informed consent and may withdraw from the study at any time without penalty.</w:t>
      </w:r>
    </w:p>
    <w:bookmarkEnd w:id="31"/>
    <w:bookmarkStart w:id="32" w:name="conclusion"/>
    <w:p>
      <w:pPr>
        <w:pStyle w:val="Heading2"/>
      </w:pPr>
      <w:r>
        <w:t xml:space="preserve">7. Conclusion</w:t>
      </w:r>
    </w:p>
    <w:p>
      <w:pPr>
        <w:pStyle w:val="FirstParagraph"/>
      </w:pPr>
      <w:r>
        <w:t xml:space="preserve">This Experiment Protocol aims to enhance the operational capabilities of firefighters in Bogotá, Colombia, by addressing the unique challenges posed by the city's altitude and urban environment. The findings will contribute to improved training programs, equipment selection, and tactical strategies, ultimately saving lives and reducing property damage in one of South America's most significant urban centers.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Readiness in Bogotá, Colombia</dc:title>
  <dc:creator/>
  <dc:language>en</dc:language>
  <cp:keywords/>
  <dcterms:created xsi:type="dcterms:W3CDTF">2026-10-10T02:19:39Z</dcterms:created>
  <dcterms:modified xsi:type="dcterms:W3CDTF">2026-10-10T02:19:39Z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