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Addis</w:t>
      </w:r>
      <w:r>
        <w:t xml:space="preserve"> </w:t>
      </w:r>
      <w:r>
        <w:t xml:space="preserve">Ababa</w:t>
      </w:r>
    </w:p>
    <w:bookmarkStart w:id="33" w:name="Xa5173c7e1af606c7ec0393872675255b9005b0d"/>
    <w:p>
      <w:pPr>
        <w:pStyle w:val="Heading1"/>
      </w:pPr>
      <w:r>
        <w:t xml:space="preserve">Experiment Protocol: Firefighter Operational Readiness and Response Efficiency</w:t>
      </w:r>
    </w:p>
    <w:p>
      <w:pPr>
        <w:pStyle w:val="FirstParagraph"/>
      </w:pPr>
      <w:r>
        <w:rPr>
          <w:bCs/>
          <w:b/>
        </w:rPr>
        <w:t xml:space="preserve">Location:</w:t>
      </w:r>
      <w:r>
        <w:t xml:space="preserve"> </w:t>
      </w:r>
      <w:r>
        <w:t xml:space="preserve">Addis Ababa, Ethiopia</w:t>
      </w:r>
    </w:p>
    <w:p>
      <w:pPr>
        <w:pStyle w:val="BodyText"/>
      </w:pPr>
      <w:r>
        <w:rPr>
          <w:bCs/>
          <w:b/>
        </w:rPr>
        <w:t xml:space="preserve">Subject:</w:t>
      </w:r>
      <w:r>
        <w:t xml:space="preserve"> </w:t>
      </w:r>
      <w:r>
        <w:t xml:space="preserve">Firefighter Performance Evaluation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Addis Ababa, the capital city of Ethiopia, is experiencing rapid urbanization and population growth. This expansion has led to increased construction density and complex infrastructure challenges. Consequently, the risk of fire incidents has risen significantly. The Addis Ababa Fire Department plays a critical role in public safety, yet the unique environmental conditions of the city—specifically the high altitude (approximately 2,355 meters above sea level), variable terrain, and specific building materials—present distinct challenges for emergency responders.</w:t>
      </w:r>
    </w:p>
    <w:p>
      <w:pPr>
        <w:pStyle w:val="BodyText"/>
      </w:pPr>
      <w:r>
        <w:t xml:space="preserve">This experiment protocol outlines a structured evaluation of firefighter performance under simulated conditions that mirror the realities of Addis Ababa. The goal is to assess the physiological and operational readiness of firefighters when utilizing current equipment and tactics in the local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physiological stress levels of firefighters operating at high altitude in Addis Ababa.</w:t>
      </w:r>
    </w:p>
    <w:p>
      <w:pPr>
        <w:numPr>
          <w:ilvl w:val="0"/>
          <w:numId w:val="1001"/>
        </w:numPr>
        <w:pStyle w:val="Compact"/>
      </w:pPr>
      <w:r>
        <w:t xml:space="preserve">To measure the efficiency of response times and equipment handling in dense urban environments typical of the city.</w:t>
      </w:r>
    </w:p>
    <w:p>
      <w:pPr>
        <w:numPr>
          <w:ilvl w:val="0"/>
          <w:numId w:val="1001"/>
        </w:numPr>
        <w:pStyle w:val="Compact"/>
      </w:pPr>
      <w:r>
        <w:t xml:space="preserve">To assess the effectiveness of current protective gear (PPE) under the specific climatic conditions of Ethiopia.</w:t>
      </w:r>
    </w:p>
    <w:p>
      <w:pPr>
        <w:numPr>
          <w:ilvl w:val="0"/>
          <w:numId w:val="1001"/>
        </w:numPr>
        <w:pStyle w:val="Compact"/>
      </w:pPr>
      <w:r>
        <w:t xml:space="preserve">To identify gaps in training protocols regarding high-rise building fires and narrow street navigation.</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recruit 30 active-duty firefighters from the Addis Ababa Fire Department. Participants must have at least two years of service and be in good health. They will be divided into three groups of ten, representing different ranks and experience levels to ensure a comprehensive data set.</w:t>
      </w:r>
    </w:p>
    <w:bookmarkEnd w:id="22"/>
    <w:bookmarkStart w:id="23" w:name="experimental-site"/>
    <w:p>
      <w:pPr>
        <w:pStyle w:val="Heading3"/>
      </w:pPr>
      <w:r>
        <w:t xml:space="preserve">3.2 Experimental Site</w:t>
      </w:r>
    </w:p>
    <w:p>
      <w:pPr>
        <w:pStyle w:val="FirstParagraph"/>
      </w:pPr>
      <w:r>
        <w:t xml:space="preserve">The experiment will take place at a designated training facility within Addis Ababa that simulates local architectural styles. The site will include:</w:t>
      </w:r>
    </w:p>
    <w:p>
      <w:pPr>
        <w:numPr>
          <w:ilvl w:val="0"/>
          <w:numId w:val="1002"/>
        </w:numPr>
        <w:pStyle w:val="Compact"/>
      </w:pPr>
      <w:r>
        <w:t xml:space="preserve">A mock-up of a traditional multi-story residential building with narrow stairwells.</w:t>
      </w:r>
    </w:p>
    <w:p>
      <w:pPr>
        <w:numPr>
          <w:ilvl w:val="0"/>
          <w:numId w:val="1002"/>
        </w:numPr>
        <w:pStyle w:val="Compact"/>
      </w:pPr>
      <w:r>
        <w:t xml:space="preserve">A simulated commercial structure with heavy smoke generation.</w:t>
      </w:r>
    </w:p>
    <w:p>
      <w:pPr>
        <w:numPr>
          <w:ilvl w:val="0"/>
          <w:numId w:val="1002"/>
        </w:numPr>
        <w:pStyle w:val="Compact"/>
      </w:pPr>
      <w:r>
        <w:t xml:space="preserve">Uneven terrain sections to mimic the topography of various districts in the city.</w:t>
      </w:r>
    </w:p>
    <w:bookmarkEnd w:id="23"/>
    <w:bookmarkStart w:id="24" w:name="equipment"/>
    <w:p>
      <w:pPr>
        <w:pStyle w:val="Heading3"/>
      </w:pPr>
      <w:r>
        <w:t xml:space="preserve">3.3 Equipment</w:t>
      </w:r>
    </w:p>
    <w:p>
      <w:pPr>
        <w:pStyle w:val="FirstParagraph"/>
      </w:pPr>
      <w:r>
        <w:t xml:space="preserve">Participants will use standard issue equipment provided by the Ethiopian Fire Department. This includes:</w:t>
      </w:r>
    </w:p>
    <w:p>
      <w:pPr>
        <w:numPr>
          <w:ilvl w:val="0"/>
          <w:numId w:val="1003"/>
        </w:numPr>
        <w:pStyle w:val="Compact"/>
      </w:pPr>
      <w:r>
        <w:t xml:space="preserve">Self-Contained Breathing Apparatus (SCBA).</w:t>
      </w:r>
    </w:p>
    <w:p>
      <w:pPr>
        <w:numPr>
          <w:ilvl w:val="0"/>
          <w:numId w:val="1003"/>
        </w:numPr>
        <w:pStyle w:val="Compact"/>
      </w:pPr>
      <w:r>
        <w:t xml:space="preserve">Standard turnout gear (helmets, coats, pants, gloves, boots).</w:t>
      </w:r>
    </w:p>
    <w:p>
      <w:pPr>
        <w:numPr>
          <w:ilvl w:val="0"/>
          <w:numId w:val="1003"/>
        </w:numPr>
        <w:pStyle w:val="Compact"/>
      </w:pPr>
      <w:r>
        <w:t xml:space="preserve">Portable fire extinguishers and hose reels.</w:t>
      </w:r>
    </w:p>
    <w:p>
      <w:pPr>
        <w:numPr>
          <w:ilvl w:val="0"/>
          <w:numId w:val="1003"/>
        </w:numPr>
        <w:pStyle w:val="Compact"/>
      </w:pPr>
      <w:r>
        <w:t xml:space="preserve">Biometric monitoring devices (heart rate monitors, oxygen saturation sensors) to track physiological data.</w:t>
      </w:r>
    </w:p>
    <w:bookmarkEnd w:id="24"/>
    <w:bookmarkEnd w:id="25"/>
    <w:bookmarkStart w:id="29" w:name="procedure"/>
    <w:p>
      <w:pPr>
        <w:pStyle w:val="Heading2"/>
      </w:pPr>
      <w:r>
        <w:t xml:space="preserve">4. Procedure</w:t>
      </w:r>
    </w:p>
    <w:bookmarkStart w:id="26" w:name="phase-1-baseline-assessment"/>
    <w:p>
      <w:pPr>
        <w:pStyle w:val="Heading3"/>
      </w:pPr>
      <w:r>
        <w:t xml:space="preserve">4.1 Phase 1: Baseline Assessment</w:t>
      </w:r>
    </w:p>
    <w:p>
      <w:pPr>
        <w:pStyle w:val="FirstParagraph"/>
      </w:pPr>
      <w:r>
        <w:t xml:space="preserve">Before the simulation begins, each firefighter will undergo a baseline health check. This includes measuring resting heart rate, blood pressure, and blood oxygen saturation levels. Given the altitude of Addis Ababa, oxygen saturation is a critical metric. Participants will also complete a questionnaire regarding their current physical condition and sleep quality.</w:t>
      </w:r>
    </w:p>
    <w:bookmarkEnd w:id="26"/>
    <w:bookmarkStart w:id="27" w:name="phase-2-simulation-execution"/>
    <w:p>
      <w:pPr>
        <w:pStyle w:val="Heading3"/>
      </w:pPr>
      <w:r>
        <w:t xml:space="preserve">4.2 Phase 2: Simulation Execution</w:t>
      </w:r>
    </w:p>
    <w:p>
      <w:pPr>
        <w:pStyle w:val="FirstParagraph"/>
      </w:pPr>
      <w:r>
        <w:t xml:space="preserve">Each group will perform a series of three scenarios designed to test different aspects of firefighting operations:</w:t>
      </w:r>
    </w:p>
    <w:p>
      <w:pPr>
        <w:numPr>
          <w:ilvl w:val="0"/>
          <w:numId w:val="1004"/>
        </w:numPr>
        <w:pStyle w:val="Compact"/>
      </w:pPr>
      <w:r>
        <w:rPr>
          <w:bCs/>
          <w:b/>
        </w:rPr>
        <w:t xml:space="preserve">Scenario A: High-Rise Response.</w:t>
      </w:r>
      <w:r>
        <w:t xml:space="preserve"> </w:t>
      </w:r>
      <w:r>
        <w:t xml:space="preserve">Firefighters must ascend a four-story mock building while carrying heavy equipment, locate a simulated victim, and extract them. This tests endurance and navigation skills.</w:t>
      </w:r>
    </w:p>
    <w:p>
      <w:pPr>
        <w:numPr>
          <w:ilvl w:val="0"/>
          <w:numId w:val="1004"/>
        </w:numPr>
        <w:pStyle w:val="Compact"/>
      </w:pPr>
      <w:r>
        <w:rPr>
          <w:bCs/>
          <w:b/>
        </w:rPr>
        <w:t xml:space="preserve">Scenario B: Urban Fire Suppression.</w:t>
      </w:r>
      <w:r>
        <w:t xml:space="preserve"> </w:t>
      </w:r>
      <w:r>
        <w:t xml:space="preserve">Participants must deploy hoses and extinguish a controlled fire in a confined space. This evaluates technical skill and teamwork under pressure.</w:t>
      </w:r>
    </w:p>
    <w:p>
      <w:pPr>
        <w:numPr>
          <w:ilvl w:val="0"/>
          <w:numId w:val="1004"/>
        </w:numPr>
        <w:pStyle w:val="Compact"/>
      </w:pPr>
      <w:r>
        <w:rPr>
          <w:bCs/>
          <w:b/>
        </w:rPr>
        <w:t xml:space="preserve">Scenario C: Emergency Evacuation.</w:t>
      </w:r>
      <w:r>
        <w:t xml:space="preserve"> </w:t>
      </w:r>
      <w:r>
        <w:t xml:space="preserve">A complex scenario involving multiple "victims" and limited visibility due to smoke. This assesses decision-making and communication.</w:t>
      </w:r>
    </w:p>
    <w:p>
      <w:pPr>
        <w:pStyle w:val="FirstParagraph"/>
      </w:pPr>
      <w:r>
        <w:t xml:space="preserve">Throughout these scenarios, observers will record the time taken to complete each task, the accuracy of equipment usage, and any safety violations.</w:t>
      </w:r>
    </w:p>
    <w:bookmarkEnd w:id="27"/>
    <w:bookmarkStart w:id="28" w:name="phase-3-post-experiment-analysis"/>
    <w:p>
      <w:pPr>
        <w:pStyle w:val="Heading3"/>
      </w:pPr>
      <w:r>
        <w:t xml:space="preserve">4.3 Phase 3: Post-Experiment Analysis</w:t>
      </w:r>
    </w:p>
    <w:p>
      <w:pPr>
        <w:pStyle w:val="FirstParagraph"/>
      </w:pPr>
      <w:r>
        <w:t xml:space="preserve">Immediately after the simulation, biometric data will be collected again. Participants will be interviewed to gather qualitative feedback on equipment comfort, visibility, and breathing difficulty. This feedback is crucial for understanding the human factors involved in firefighting in Ethiopia.</w:t>
      </w:r>
    </w:p>
    <w:bookmarkEnd w:id="28"/>
    <w:bookmarkEnd w:id="29"/>
    <w:bookmarkStart w:id="30" w:name="data-analysis"/>
    <w:p>
      <w:pPr>
        <w:pStyle w:val="Heading2"/>
      </w:pPr>
      <w:r>
        <w:t xml:space="preserve">5. Data Analysis</w:t>
      </w:r>
    </w:p>
    <w:p>
      <w:pPr>
        <w:pStyle w:val="FirstParagraph"/>
      </w:pPr>
      <w:r>
        <w:t xml:space="preserve">Data will be analyzed using statistical software. Key performance indicators (KPIs) will include:</w:t>
      </w:r>
    </w:p>
    <w:p>
      <w:pPr>
        <w:numPr>
          <w:ilvl w:val="0"/>
          <w:numId w:val="1005"/>
        </w:numPr>
        <w:pStyle w:val="Compact"/>
      </w:pPr>
      <w:r>
        <w:t xml:space="preserve">Average response time per scenario.</w:t>
      </w:r>
    </w:p>
    <w:p>
      <w:pPr>
        <w:numPr>
          <w:ilvl w:val="0"/>
          <w:numId w:val="1005"/>
        </w:numPr>
        <w:pStyle w:val="Compact"/>
      </w:pPr>
      <w:r>
        <w:t xml:space="preserve">Peak heart rate and oxygen desaturation events.</w:t>
      </w:r>
    </w:p>
    <w:p>
      <w:pPr>
        <w:numPr>
          <w:ilvl w:val="0"/>
          <w:numId w:val="1005"/>
        </w:numPr>
        <w:pStyle w:val="Compact"/>
      </w:pPr>
      <w:r>
        <w:t xml:space="preserve">Error rates in equipment handling.</w:t>
      </w:r>
    </w:p>
    <w:p>
      <w:pPr>
        <w:numPr>
          <w:ilvl w:val="0"/>
          <w:numId w:val="1005"/>
        </w:numPr>
        <w:pStyle w:val="Compact"/>
      </w:pPr>
      <w:r>
        <w:t xml:space="preserve">Correlation between experience level and performance efficiency.</w:t>
      </w:r>
    </w:p>
    <w:p>
      <w:pPr>
        <w:pStyle w:val="FirstParagraph"/>
      </w:pPr>
      <w:r>
        <w:t xml:space="preserve">Special attention will be paid to how the high altitude of Addis Ababa affects oxygen levels during intense physical exertion. If significant desaturation is observed, recommendations for acclimatization training or equipment adjustments will be made.</w:t>
      </w:r>
    </w:p>
    <w:bookmarkEnd w:id="30"/>
    <w:bookmarkStart w:id="31" w:name="safety-and-ethics"/>
    <w:p>
      <w:pPr>
        <w:pStyle w:val="Heading2"/>
      </w:pPr>
      <w:r>
        <w:t xml:space="preserve">6. Safety and Ethics</w:t>
      </w:r>
    </w:p>
    <w:p>
      <w:pPr>
        <w:pStyle w:val="FirstParagraph"/>
      </w:pPr>
      <w:r>
        <w:t xml:space="preserve">The safety of the participants is the highest priority. A medical team will be present on-site throughout the experiment. The fire simulations will use controlled, non-toxic smoke and low-intensity flames to prevent injury. All participants will provide informed consent, acknowledging the physical demands of the experiment. The protocol adheres to international standards for human subject research and local regulations in Ethiopia.</w:t>
      </w:r>
    </w:p>
    <w:bookmarkEnd w:id="31"/>
    <w:bookmarkStart w:id="32" w:name="expected-outcomes-and-impact"/>
    <w:p>
      <w:pPr>
        <w:pStyle w:val="Heading2"/>
      </w:pPr>
      <w:r>
        <w:t xml:space="preserve">7. Expected Outcomes and Impact</w:t>
      </w:r>
    </w:p>
    <w:p>
      <w:pPr>
        <w:pStyle w:val="FirstParagraph"/>
      </w:pPr>
      <w:r>
        <w:t xml:space="preserve">This experiment aims to provide actionable data to improve the training and equipment of firefighters in Addis Ababa. By understanding the specific challenges posed by the city's altitude and urban layout, the Fire Department can tailor its protocols to enhance safety and efficiency. Ultimately, this research contributes to the broader goal of disaster risk reduction in Ethiopia, ensuring that emergency responders are better prepared to protect lives and property.</w:t>
      </w:r>
    </w:p>
    <w:p>
      <w:pPr>
        <w:pStyle w:val="BodyText"/>
      </w:pPr>
      <w:r>
        <w:rPr>
          <w:bCs/>
          <w:b/>
        </w:rPr>
        <w:t xml:space="preserve">Note:</w:t>
      </w:r>
      <w:r>
        <w:t xml:space="preserve"> </w:t>
      </w:r>
      <w:r>
        <w:t xml:space="preserve">This protocol is subject to review and approval by the relevant authorities in Addis Ababa before implementation. Adjustments may be made based on logistical constraints or safety considerations.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Addis Ababa</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