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Efficiency</w:t>
      </w:r>
      <w:r>
        <w:t xml:space="preserve"> </w:t>
      </w:r>
      <w:r>
        <w:t xml:space="preserve">in</w:t>
      </w:r>
      <w:r>
        <w:t xml:space="preserve"> </w:t>
      </w:r>
      <w:r>
        <w:t xml:space="preserve">Germany</w:t>
      </w:r>
      <w:r>
        <w:t xml:space="preserve"> </w:t>
      </w:r>
      <w:r>
        <w:t xml:space="preserve">Munich</w:t>
      </w:r>
    </w:p>
    <w:p>
      <w:pPr>
        <w:pStyle w:val="FirstParagraph"/>
      </w:pPr>
      <w:r>
        <w:rPr>
          <w:bCs/>
          <w:b/>
        </w:rPr>
        <w:t xml:space="preserve">Document ID:</w:t>
      </w:r>
      <w:r>
        <w:t xml:space="preserve"> </w:t>
      </w:r>
      <w:r>
        <w:t xml:space="preserve">EP-FIRE-MUC-2024-001</w:t>
      </w:r>
      <w:r>
        <w:br/>
      </w:r>
      <w:r>
        <w:rPr>
          <w:bCs/>
          <w:b/>
        </w:rPr>
        <w:t xml:space="preserve">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Germany Munich, Bavaria</w:t>
      </w:r>
      <w:r>
        <w:br/>
      </w:r>
      <w:r>
        <w:rPr>
          <w:bCs/>
          <w:b/>
        </w:rPr>
        <w:t xml:space="preserve">Classification:</w:t>
      </w:r>
      <w:r>
        <w:t xml:space="preserve"> </w:t>
      </w:r>
      <w:r>
        <w:t xml:space="preserve">Internal Research Use Only</w:t>
      </w:r>
    </w:p>
    <w:bookmarkStart w:id="30" w:name="Xf807dd53506eb47b9363848eb10436d50560445"/>
    <w:p>
      <w:pPr>
        <w:pStyle w:val="Heading1"/>
      </w:pPr>
      <w:r>
        <w:t xml:space="preserve">Experiment Protocol: Advanced Firefighter Response and Equipment Efficacy in Urban Environments</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efficiency, physiological stress levels, and equipment performance of professional Firefighter personnel within the dense urban landscape of Germany Munich. Munich, as a major metropolitan hub in Bavaria, presents unique challenges for emergency services, including historic architecture with narrow alleyways, high-rise modern structures, and complex traffic patterns.</w:t>
      </w:r>
    </w:p>
    <w:p>
      <w:pPr>
        <w:pStyle w:val="BodyText"/>
      </w:pPr>
      <w:r>
        <w:t xml:space="preserve">The primary objective of this study is to evaluate how current firefighting protocols and personal protective equipment (PPE) perform under simulated high-stress scenarios specific to the Munich environment. By analyzing data collected during controlled experiments, we aim to enhance safety standards, improve response times, and optimize resource allocation for the Munich Fire Department (Münchner Feuerwehr).</w:t>
      </w:r>
    </w:p>
    <w:bookmarkEnd w:id="20"/>
    <w:bookmarkStart w:id="21" w:name="objectives"/>
    <w:p>
      <w:pPr>
        <w:pStyle w:val="Heading2"/>
      </w:pPr>
      <w:r>
        <w:t xml:space="preserve">2. Objectives</w:t>
      </w:r>
    </w:p>
    <w:p>
      <w:pPr>
        <w:pStyle w:val="FirstParagraph"/>
      </w:pPr>
      <w:r>
        <w:t xml:space="preserve">The specific goals of this Experiment Protocol are as follows:</w:t>
      </w:r>
    </w:p>
    <w:p>
      <w:pPr>
        <w:numPr>
          <w:ilvl w:val="0"/>
          <w:numId w:val="1001"/>
        </w:numPr>
        <w:pStyle w:val="Compact"/>
      </w:pPr>
      <w:r>
        <w:t xml:space="preserve">To measure the physiological impact (heart rate, core temperature, oxygen saturation) on Firefighter participants during simulated structural fires in Munich-style residential buildings.</w:t>
      </w:r>
    </w:p>
    <w:p>
      <w:pPr>
        <w:numPr>
          <w:ilvl w:val="0"/>
          <w:numId w:val="1001"/>
        </w:numPr>
        <w:pStyle w:val="Compact"/>
      </w:pPr>
      <w:r>
        <w:t xml:space="preserve">To assess the effectiveness of new thermal imaging cameras and communication devices in low-visibility conditions typical of urban fire scenarios.</w:t>
      </w:r>
    </w:p>
    <w:p>
      <w:pPr>
        <w:numPr>
          <w:ilvl w:val="0"/>
          <w:numId w:val="1001"/>
        </w:numPr>
        <w:pStyle w:val="Compact"/>
      </w:pPr>
      <w:r>
        <w:t xml:space="preserve">To evaluate the response time and tactical decision-making processes of Firefighter teams when navigating Munich's historic city center versus modern districts.</w:t>
      </w:r>
    </w:p>
    <w:p>
      <w:pPr>
        <w:numPr>
          <w:ilvl w:val="0"/>
          <w:numId w:val="1001"/>
        </w:numPr>
        <w:pStyle w:val="Compact"/>
      </w:pPr>
      <w:r>
        <w:t xml:space="preserve">To identify potential improvements in training protocols based on real-time data analysis.</w:t>
      </w:r>
    </w:p>
    <w:bookmarkEnd w:id="21"/>
    <w:bookmarkStart w:id="22" w:name="participants"/>
    <w:p>
      <w:pPr>
        <w:pStyle w:val="Heading2"/>
      </w:pPr>
      <w:r>
        <w:t xml:space="preserve">3. Participants</w:t>
      </w:r>
    </w:p>
    <w:p>
      <w:pPr>
        <w:pStyle w:val="FirstParagraph"/>
      </w:pPr>
      <w:r>
        <w:t xml:space="preserve">The study will involve a cohort of 30 active-duty Firefighter personnel from the Munich Fire Department. Participants will be selected based on the following criteria:</w:t>
      </w:r>
    </w:p>
    <w:p>
      <w:pPr>
        <w:numPr>
          <w:ilvl w:val="0"/>
          <w:numId w:val="1002"/>
        </w:numPr>
        <w:pStyle w:val="Compact"/>
      </w:pPr>
      <w:r>
        <w:t xml:space="preserve">Minimum of two years of active service in structural firefighting.</w:t>
      </w:r>
    </w:p>
    <w:p>
      <w:pPr>
        <w:numPr>
          <w:ilvl w:val="0"/>
          <w:numId w:val="1002"/>
        </w:numPr>
        <w:pStyle w:val="Compact"/>
      </w:pPr>
      <w:r>
        <w:t xml:space="preserve">Good physical health as confirmed by recent medical examinations.</w:t>
      </w:r>
    </w:p>
    <w:p>
      <w:pPr>
        <w:numPr>
          <w:ilvl w:val="0"/>
          <w:numId w:val="1002"/>
        </w:numPr>
        <w:pStyle w:val="Compact"/>
      </w:pPr>
      <w:r>
        <w:t xml:space="preserve">Willingness to provide informed consent for data collection and analysis.</w:t>
      </w:r>
    </w:p>
    <w:p>
      <w:pPr>
        <w:pStyle w:val="FirstParagraph"/>
      </w:pPr>
      <w:r>
        <w:t xml:space="preserve">Participants will be divided into three groups of ten, each representing different experience levels: junior firefighters (2-5 years), mid-level firefighters (6-10 years), and senior firefighters (10+ years). This stratification allows for a comparative analysis of how experience influences performance and stress management.</w:t>
      </w:r>
    </w:p>
    <w:bookmarkEnd w:id="22"/>
    <w:bookmarkStart w:id="26" w:name="experimental-design"/>
    <w:p>
      <w:pPr>
        <w:pStyle w:val="Heading2"/>
      </w:pPr>
      <w:r>
        <w:t xml:space="preserve">4. Experimental Design</w:t>
      </w:r>
    </w:p>
    <w:bookmarkStart w:id="23" w:name="scenario-development"/>
    <w:p>
      <w:pPr>
        <w:pStyle w:val="Heading3"/>
      </w:pPr>
      <w:r>
        <w:t xml:space="preserve">4.1. Scenario Development</w:t>
      </w:r>
    </w:p>
    <w:p>
      <w:pPr>
        <w:pStyle w:val="FirstParagraph"/>
      </w:pPr>
      <w:r>
        <w:t xml:space="preserve">The experiments will be conducted in a controlled training facility located in Germany Munich, designed to replicate various urban fire scenarios. The scenarios include:</w:t>
      </w:r>
    </w:p>
    <w:p>
      <w:pPr>
        <w:numPr>
          <w:ilvl w:val="0"/>
          <w:numId w:val="1003"/>
        </w:numPr>
        <w:pStyle w:val="Compact"/>
      </w:pPr>
      <w:r>
        <w:rPr>
          <w:bCs/>
          <w:b/>
        </w:rPr>
        <w:t xml:space="preserve">Scenario A:</w:t>
      </w:r>
      <w:r>
        <w:t xml:space="preserve"> </w:t>
      </w:r>
      <w:r>
        <w:t xml:space="preserve">A fire in a historic Munich apartment building with narrow stairwells and limited ventilation.</w:t>
      </w:r>
    </w:p>
    <w:p>
      <w:pPr>
        <w:numPr>
          <w:ilvl w:val="0"/>
          <w:numId w:val="1003"/>
        </w:numPr>
        <w:pStyle w:val="Compact"/>
      </w:pPr>
      <w:r>
        <w:rPr>
          <w:bCs/>
          <w:b/>
        </w:rPr>
        <w:t xml:space="preserve">Scenario B:</w:t>
      </w:r>
      <w:r>
        <w:t xml:space="preserve"> </w:t>
      </w:r>
      <w:r>
        <w:t xml:space="preserve">A high-rise office building fire requiring advanced elevator rescue techniques.</w:t>
      </w:r>
    </w:p>
    <w:p>
      <w:pPr>
        <w:numPr>
          <w:ilvl w:val="0"/>
          <w:numId w:val="1003"/>
        </w:numPr>
        <w:pStyle w:val="Compact"/>
      </w:pPr>
      <w:r>
        <w:rPr>
          <w:bCs/>
          <w:b/>
        </w:rPr>
        <w:t xml:space="preserve">Scenario C:</w:t>
      </w:r>
      <w:r>
        <w:t xml:space="preserve"> </w:t>
      </w:r>
      <w:r>
        <w:t xml:space="preserve">A vehicle fire on a busy Munich street with simulated traffic congestion and pedestrian evacuation.</w:t>
      </w:r>
    </w:p>
    <w:bookmarkEnd w:id="23"/>
    <w:bookmarkStart w:id="24" w:name="equipment-and-technology"/>
    <w:p>
      <w:pPr>
        <w:pStyle w:val="Heading3"/>
      </w:pPr>
      <w:r>
        <w:t xml:space="preserve">4.2. Equipment and Technology</w:t>
      </w:r>
    </w:p>
    <w:p>
      <w:pPr>
        <w:pStyle w:val="FirstParagraph"/>
      </w:pPr>
      <w:r>
        <w:t xml:space="preserve">Each Firefighter participant will be equipped with standard PPE, including helmets, turnout gear, self-contained breathing apparatus (SCBA), and radios. Additionally, participants will wear biometric sensors to monitor physiological data in real-time. The following technologies will be tested:</w:t>
      </w:r>
    </w:p>
    <w:p>
      <w:pPr>
        <w:numPr>
          <w:ilvl w:val="0"/>
          <w:numId w:val="1004"/>
        </w:numPr>
        <w:pStyle w:val="Compact"/>
      </w:pPr>
      <w:r>
        <w:t xml:space="preserve">Next-generation thermal imaging cameras with enhanced resolution.</w:t>
      </w:r>
    </w:p>
    <w:p>
      <w:pPr>
        <w:numPr>
          <w:ilvl w:val="0"/>
          <w:numId w:val="1004"/>
        </w:numPr>
        <w:pStyle w:val="Compact"/>
      </w:pPr>
      <w:r>
        <w:t xml:space="preserve">Wearable GPS trackers for real-time location monitoring.</w:t>
      </w:r>
    </w:p>
    <w:p>
      <w:pPr>
        <w:numPr>
          <w:ilvl w:val="0"/>
          <w:numId w:val="1004"/>
        </w:numPr>
        <w:pStyle w:val="Compact"/>
      </w:pPr>
      <w:r>
        <w:t xml:space="preserve">Augmented reality (AR) headsets for navigation and information display.</w:t>
      </w:r>
    </w:p>
    <w:bookmarkEnd w:id="24"/>
    <w:bookmarkStart w:id="25" w:name="procedure"/>
    <w:p>
      <w:pPr>
        <w:pStyle w:val="Heading3"/>
      </w:pPr>
      <w:r>
        <w:t xml:space="preserve">4.3. Procedure</w:t>
      </w:r>
    </w:p>
    <w:p>
      <w:pPr>
        <w:pStyle w:val="FirstParagraph"/>
      </w:pPr>
      <w:r>
        <w:t xml:space="preserve">The experiment will proceed as follows:</w:t>
      </w:r>
    </w:p>
    <w:p>
      <w:pPr>
        <w:numPr>
          <w:ilvl w:val="0"/>
          <w:numId w:val="1005"/>
        </w:numPr>
        <w:pStyle w:val="Compact"/>
      </w:pPr>
      <w:r>
        <w:rPr>
          <w:bCs/>
          <w:b/>
        </w:rPr>
        <w:t xml:space="preserve">Briefing:</w:t>
      </w:r>
      <w:r>
        <w:t xml:space="preserve"> </w:t>
      </w:r>
      <w:r>
        <w:t xml:space="preserve">Participants will receive a detailed briefing on the scenario, objectives, and safety protocols.</w:t>
      </w:r>
    </w:p>
    <w:p>
      <w:pPr>
        <w:numPr>
          <w:ilvl w:val="0"/>
          <w:numId w:val="1005"/>
        </w:numPr>
        <w:pStyle w:val="Compact"/>
      </w:pPr>
      <w:r>
        <w:rPr>
          <w:bCs/>
          <w:b/>
        </w:rPr>
        <w:t xml:space="preserve">Preparation:</w:t>
      </w:r>
      <w:r>
        <w:t xml:space="preserve"> </w:t>
      </w:r>
      <w:r>
        <w:t xml:space="preserve">Participants will don their PPE and biometric sensors.</w:t>
      </w:r>
    </w:p>
    <w:p>
      <w:pPr>
        <w:numPr>
          <w:ilvl w:val="0"/>
          <w:numId w:val="1005"/>
        </w:numPr>
        <w:pStyle w:val="Compact"/>
      </w:pPr>
      <w:r>
        <w:rPr>
          <w:bCs/>
          <w:b/>
        </w:rPr>
        <w:t xml:space="preserve">Execution:</w:t>
      </w:r>
      <w:r>
        <w:t xml:space="preserve"> </w:t>
      </w:r>
      <w:r>
        <w:t xml:space="preserve">The simulated fire will be initiated, and participants will respond according to standard operating procedures.</w:t>
      </w:r>
    </w:p>
    <w:p>
      <w:pPr>
        <w:numPr>
          <w:ilvl w:val="0"/>
          <w:numId w:val="1005"/>
        </w:numPr>
        <w:pStyle w:val="Compact"/>
      </w:pPr>
      <w:r>
        <w:rPr>
          <w:bCs/>
          <w:b/>
        </w:rPr>
        <w:t xml:space="preserve">Data Collection:</w:t>
      </w:r>
      <w:r>
        <w:t xml:space="preserve"> </w:t>
      </w:r>
      <w:r>
        <w:t xml:space="preserve">Biometric data, video footage, and performance metrics will be recorded throughout the exercise.</w:t>
      </w:r>
    </w:p>
    <w:p>
      <w:pPr>
        <w:numPr>
          <w:ilvl w:val="0"/>
          <w:numId w:val="1005"/>
        </w:numPr>
        <w:pStyle w:val="Compact"/>
      </w:pPr>
      <w:r>
        <w:rPr>
          <w:bCs/>
          <w:b/>
        </w:rPr>
        <w:t xml:space="preserve">Debriefing:</w:t>
      </w:r>
      <w:r>
        <w:t xml:space="preserve"> </w:t>
      </w:r>
      <w:r>
        <w:t xml:space="preserve">Participants will provide feedback on their experience, equipment usability, and challenges encountered.</w:t>
      </w:r>
    </w:p>
    <w:bookmarkEnd w:id="25"/>
    <w:bookmarkEnd w:id="26"/>
    <w:bookmarkStart w:id="27" w:name="data-analysis"/>
    <w:p>
      <w:pPr>
        <w:pStyle w:val="Heading2"/>
      </w:pPr>
      <w:r>
        <w:t xml:space="preserve">5. Data Analysis</w:t>
      </w:r>
    </w:p>
    <w:p>
      <w:pPr>
        <w:pStyle w:val="FirstParagraph"/>
      </w:pPr>
      <w:r>
        <w:t xml:space="preserve">The data collected during the experiments will be analyzed using statistical software to identify trends and correlations. Key performance indicators (KPIs) will include:</w:t>
      </w:r>
    </w:p>
    <w:p>
      <w:pPr>
        <w:numPr>
          <w:ilvl w:val="0"/>
          <w:numId w:val="1006"/>
        </w:numPr>
        <w:pStyle w:val="Compact"/>
      </w:pPr>
      <w:r>
        <w:t xml:space="preserve">Average response time from alarm to scene arrival.</w:t>
      </w:r>
    </w:p>
    <w:p>
      <w:pPr>
        <w:numPr>
          <w:ilvl w:val="0"/>
          <w:numId w:val="1006"/>
        </w:numPr>
        <w:pStyle w:val="Compact"/>
      </w:pPr>
      <w:r>
        <w:t xml:space="preserve">Time taken to locate and extinguish the fire.</w:t>
      </w:r>
    </w:p>
    <w:p>
      <w:pPr>
        <w:numPr>
          <w:ilvl w:val="0"/>
          <w:numId w:val="1006"/>
        </w:numPr>
        <w:pStyle w:val="Compact"/>
      </w:pPr>
      <w:r>
        <w:t xml:space="preserve">Physiological stress levels during critical phases of the operation.</w:t>
      </w:r>
    </w:p>
    <w:p>
      <w:pPr>
        <w:numPr>
          <w:ilvl w:val="0"/>
          <w:numId w:val="1006"/>
        </w:numPr>
        <w:pStyle w:val="Compact"/>
      </w:pPr>
      <w:r>
        <w:t xml:space="preserve">Effectiveness of communication and coordination among team members.</w:t>
      </w:r>
    </w:p>
    <w:p>
      <w:pPr>
        <w:pStyle w:val="FirstParagraph"/>
      </w:pPr>
      <w:r>
        <w:t xml:space="preserve">Comparative analysis will be conducted between the three experience groups to determine if experience significantly impacts performance and stress management. Additionally, the effectiveness of the new technologies will be evaluated based on participant feedback and objective performance metrics.</w:t>
      </w:r>
    </w:p>
    <w:bookmarkEnd w:id="27"/>
    <w:bookmarkStart w:id="28" w:name="ethical-considerations"/>
    <w:p>
      <w:pPr>
        <w:pStyle w:val="Heading2"/>
      </w:pPr>
      <w:r>
        <w:t xml:space="preserve">6. Ethical Considerations</w:t>
      </w:r>
    </w:p>
    <w:p>
      <w:pPr>
        <w:pStyle w:val="FirstParagraph"/>
      </w:pPr>
      <w:r>
        <w:t xml:space="preserve">This Experiment Protocol adheres to the ethical guidelines set forth by the German Federal Ministry of Health and the European Union's General Data Protection Regulation (GDPR). All participants will provide informed consent, and their data will be anonymized to protect their privacy. The study has been reviewed and approved by the Ethics Committee of the Technical University of Munich.</w:t>
      </w:r>
    </w:p>
    <w:p>
      <w:pPr>
        <w:pStyle w:val="BodyText"/>
      </w:pPr>
      <w:r>
        <w:t xml:space="preserve">Safety is the top priority. All scenarios will be conducted under strict supervision, with emergency medical personnel on standby. Participants will be allowed to withdraw from the study at any time without penalty.</w:t>
      </w:r>
    </w:p>
    <w:bookmarkEnd w:id="28"/>
    <w:bookmarkStart w:id="29" w:name="conclusion"/>
    <w:p>
      <w:pPr>
        <w:pStyle w:val="Heading2"/>
      </w:pPr>
      <w:r>
        <w:t xml:space="preserve">7. Conclusion</w:t>
      </w:r>
    </w:p>
    <w:p>
      <w:pPr>
        <w:pStyle w:val="FirstParagraph"/>
      </w:pPr>
      <w:r>
        <w:t xml:space="preserve">This Experiment Protocol aims to provide valuable insights into the operational challenges faced by Firefighter personnel in Germany Munich. By leveraging advanced technology and rigorous scientific methods, we hope to enhance the safety and effectiveness of firefighting operations in one of Europe's most vibrant cities. The findings of this study will contribute to the ongoing efforts to improve emergency response protocols and protect both firefighters and the public they serve.</w:t>
      </w:r>
    </w:p>
    <w:bookmarkEnd w:id="29"/>
    <w:p>
      <w:pPr>
        <w:pStyle w:val="BodyText"/>
      </w:pPr>
      <w:r>
        <w:rPr>
          <w:bCs/>
          <w:b/>
        </w:rPr>
        <w:t xml:space="preserve">Prepared by:</w:t>
      </w:r>
      <w:r>
        <w:t xml:space="preserve"> </w:t>
      </w:r>
      <w:r>
        <w:t xml:space="preserve">Dr. Hans Müller, Lead Researcher</w:t>
      </w:r>
      <w:r>
        <w:br/>
      </w:r>
      <w:r>
        <w:rPr>
          <w:bCs/>
          <w:b/>
        </w:rPr>
        <w:t xml:space="preserve">Approved by:</w:t>
      </w:r>
      <w:r>
        <w:t xml:space="preserve"> </w:t>
      </w:r>
      <w:r>
        <w:t xml:space="preserve">Munich Fire Department Command</w:t>
      </w:r>
      <w:r>
        <w:br/>
      </w:r>
      <w:r>
        <w:rPr>
          <w:bCs/>
          <w:b/>
        </w:rPr>
        <w:t xml:space="preserve">Contact:</w:t>
      </w:r>
      <w:r>
        <w:t xml:space="preserve"> </w:t>
      </w:r>
      <w:r>
        <w:t xml:space="preserve">research@munichfire.de</w:t>
      </w:r>
      <w:r>
        <w:br/>
      </w:r>
      <w:r>
        <w:rPr>
          <w:bCs/>
          <w:b/>
        </w:rPr>
        <w:t xml:space="preserve">Address:</w:t>
      </w:r>
      <w:r>
        <w:t xml:space="preserve"> </w:t>
      </w:r>
      <w:r>
        <w:t xml:space="preserve">Salvatorplatz 1, 80333 Munich, Germany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Efficiency in Germany Munich</dc:title>
  <dc:creator/>
  <dc:language>en</dc:language>
  <cp:keywords/>
  <dcterms:created xsi:type="dcterms:W3CDTF">2026-10-10T01:03:03Z</dcterms:created>
  <dcterms:modified xsi:type="dcterms:W3CDTF">2026-10-10T01:03:03Z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